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087B" w14:textId="77777777" w:rsidR="004A4A37" w:rsidRDefault="004A4A37" w:rsidP="004A4A37">
      <w:pPr>
        <w:pStyle w:val="Heading"/>
        <w:spacing w:before="0"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nr.1 </w:t>
      </w:r>
    </w:p>
    <w:p w14:paraId="291812B4" w14:textId="722CB4FD" w:rsidR="004A4A37" w:rsidRPr="00D60343" w:rsidRDefault="004A4A37" w:rsidP="004A4A37">
      <w:pPr>
        <w:pStyle w:val="Heading"/>
        <w:spacing w:before="0" w:after="0" w:line="276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Zarządzenie </w:t>
      </w:r>
      <w:r w:rsidRPr="00A64974">
        <w:rPr>
          <w:rFonts w:ascii="Times New Roman" w:eastAsia="Arial" w:hAnsi="Times New Roman" w:cs="Times New Roman"/>
          <w:b/>
          <w:sz w:val="20"/>
          <w:szCs w:val="20"/>
        </w:rPr>
        <w:t xml:space="preserve">Nr </w:t>
      </w:r>
      <w:r w:rsidR="00690B78">
        <w:rPr>
          <w:rFonts w:ascii="Times New Roman" w:eastAsia="Arial" w:hAnsi="Times New Roman" w:cs="Times New Roman"/>
          <w:b/>
          <w:sz w:val="20"/>
          <w:szCs w:val="20"/>
        </w:rPr>
        <w:t>1</w:t>
      </w:r>
      <w:r w:rsidR="00655DE6">
        <w:rPr>
          <w:rFonts w:ascii="Times New Roman" w:eastAsia="Arial" w:hAnsi="Times New Roman" w:cs="Times New Roman"/>
          <w:b/>
          <w:sz w:val="20"/>
          <w:szCs w:val="20"/>
        </w:rPr>
        <w:t>6</w:t>
      </w:r>
      <w:r w:rsidR="00690B78">
        <w:rPr>
          <w:rFonts w:ascii="Times New Roman" w:eastAsia="Arial" w:hAnsi="Times New Roman" w:cs="Times New Roman"/>
          <w:b/>
          <w:sz w:val="20"/>
          <w:szCs w:val="20"/>
        </w:rPr>
        <w:t>/06/WSZ</w:t>
      </w:r>
      <w:r w:rsidRPr="00A64974">
        <w:rPr>
          <w:rFonts w:ascii="Times New Roman" w:eastAsia="Arial" w:hAnsi="Times New Roman" w:cs="Times New Roman"/>
          <w:b/>
          <w:sz w:val="20"/>
          <w:szCs w:val="20"/>
        </w:rPr>
        <w:t>/DKP</w:t>
      </w:r>
    </w:p>
    <w:p w14:paraId="1B9249D3" w14:textId="7BD1FEDC" w:rsidR="004A4A37" w:rsidRDefault="004A4A37" w:rsidP="004A4A37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Dyrektora Naczelnego </w:t>
      </w:r>
      <w:r w:rsidR="00690B78">
        <w:rPr>
          <w:rFonts w:ascii="Times New Roman" w:hAnsi="Times New Roman" w:cs="Times New Roman"/>
          <w:b/>
          <w:sz w:val="20"/>
          <w:szCs w:val="20"/>
        </w:rPr>
        <w:t>Wielospecjalistycznego Szpitala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 Ostrowcu Św.</w:t>
      </w:r>
    </w:p>
    <w:p w14:paraId="5626F39A" w14:textId="12B7C819" w:rsidR="004A4A37" w:rsidRDefault="004A4A37" w:rsidP="004A4A37">
      <w:pPr>
        <w:pStyle w:val="Standard"/>
        <w:spacing w:line="276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 dnia </w:t>
      </w:r>
      <w:r w:rsidR="00690B78">
        <w:rPr>
          <w:rFonts w:ascii="Times New Roman" w:hAnsi="Times New Roman" w:cs="Times New Roman"/>
          <w:b/>
          <w:color w:val="000000"/>
          <w:sz w:val="20"/>
          <w:szCs w:val="20"/>
        </w:rPr>
        <w:t>15.06.2022</w:t>
      </w:r>
      <w:r>
        <w:rPr>
          <w:rFonts w:ascii="Times New Roman" w:hAnsi="Times New Roman" w:cs="Times New Roman"/>
          <w:color w:val="000000"/>
        </w:rPr>
        <w:t xml:space="preserve"> r.</w:t>
      </w:r>
    </w:p>
    <w:p w14:paraId="2F5C2D85" w14:textId="77777777" w:rsidR="004A4A37" w:rsidRDefault="004A4A37" w:rsidP="004A4A37">
      <w:pPr>
        <w:pStyle w:val="Nagwek1"/>
      </w:pPr>
    </w:p>
    <w:p w14:paraId="7E4B013C" w14:textId="77777777" w:rsidR="004A4A37" w:rsidRDefault="004A4A37" w:rsidP="004A4A37">
      <w:pPr>
        <w:pStyle w:val="Nagwek1"/>
      </w:pPr>
      <w:r>
        <w:t>REGULAMIN PRACY</w:t>
      </w:r>
    </w:p>
    <w:p w14:paraId="1E7B444C" w14:textId="77777777" w:rsidR="004A4A37" w:rsidRDefault="004A4A37" w:rsidP="004A4A37">
      <w:pPr>
        <w:jc w:val="center"/>
        <w:rPr>
          <w:b/>
        </w:rPr>
      </w:pPr>
    </w:p>
    <w:p w14:paraId="79F7E7DB" w14:textId="1175BF5B" w:rsidR="004A4A37" w:rsidRPr="00D60343" w:rsidRDefault="004A4A37" w:rsidP="004A4A37">
      <w:pPr>
        <w:pStyle w:val="Tekstpodstawowy21"/>
        <w:rPr>
          <w:color w:val="FF0000"/>
        </w:rPr>
      </w:pPr>
      <w:r>
        <w:rPr>
          <w:b/>
          <w:szCs w:val="24"/>
        </w:rPr>
        <w:t xml:space="preserve">Komisji Konkursowej powołanej w celu przeprowadzenia konkursu ofert na udzielenie zamówienia na świadczenia </w:t>
      </w:r>
      <w:r w:rsidR="005017B6">
        <w:rPr>
          <w:b/>
          <w:szCs w:val="24"/>
        </w:rPr>
        <w:t xml:space="preserve">zdrowotne w zakresie samodzielnej opieki lekarskiej </w:t>
      </w:r>
      <w:r w:rsidR="00A64974">
        <w:rPr>
          <w:b/>
          <w:szCs w:val="24"/>
        </w:rPr>
        <w:br/>
      </w:r>
      <w:r w:rsidR="005017B6">
        <w:rPr>
          <w:b/>
          <w:szCs w:val="24"/>
        </w:rPr>
        <w:t xml:space="preserve">nad pacjentami </w:t>
      </w:r>
      <w:r w:rsidR="00655DE6">
        <w:rPr>
          <w:b/>
          <w:szCs w:val="24"/>
        </w:rPr>
        <w:t>Oddziału Otolaryngologii</w:t>
      </w:r>
      <w:r w:rsidR="004035E1">
        <w:rPr>
          <w:b/>
          <w:szCs w:val="24"/>
        </w:rPr>
        <w:t xml:space="preserve"> i Poradni Otolaryngologicznej</w:t>
      </w:r>
      <w:r w:rsidR="00E80560" w:rsidRPr="00A64974">
        <w:rPr>
          <w:b/>
          <w:szCs w:val="24"/>
        </w:rPr>
        <w:t xml:space="preserve">. </w:t>
      </w:r>
    </w:p>
    <w:p w14:paraId="3686AB01" w14:textId="77777777" w:rsidR="004A4A37" w:rsidRDefault="004A4A37" w:rsidP="004A4A37">
      <w:pPr>
        <w:pStyle w:val="Tekstpodstawowy21"/>
        <w:rPr>
          <w:b/>
          <w:szCs w:val="24"/>
        </w:rPr>
      </w:pPr>
    </w:p>
    <w:p w14:paraId="675B154F" w14:textId="77777777" w:rsidR="004A4A37" w:rsidRDefault="004A4A37" w:rsidP="004A4A37">
      <w:pPr>
        <w:tabs>
          <w:tab w:val="left" w:pos="0"/>
        </w:tabs>
        <w:rPr>
          <w:b/>
          <w:sz w:val="28"/>
        </w:rPr>
      </w:pPr>
    </w:p>
    <w:p w14:paraId="2C4D70A3" w14:textId="77777777" w:rsidR="004A4A37" w:rsidRDefault="004A4A37" w:rsidP="004A4A37">
      <w:pPr>
        <w:tabs>
          <w:tab w:val="left" w:pos="0"/>
        </w:tabs>
      </w:pPr>
      <w:r>
        <w:rPr>
          <w:b/>
          <w:sz w:val="24"/>
        </w:rPr>
        <w:t>Postanowienia wstępne.</w:t>
      </w:r>
    </w:p>
    <w:p w14:paraId="31E6D723" w14:textId="77777777" w:rsidR="004A4A37" w:rsidRDefault="004A4A37" w:rsidP="004A4A37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4"/>
        </w:rPr>
        <w:t>Niniejszy regulamin określa zakres prac Komisji Konkursowej.</w:t>
      </w:r>
    </w:p>
    <w:p w14:paraId="7FD81CD9" w14:textId="1148E525" w:rsidR="004A4A37" w:rsidRDefault="004A4A37" w:rsidP="004A4A37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4"/>
        </w:rPr>
        <w:t xml:space="preserve">Komisja powoływana jest Zarządzeniem Dyrektora Naczelnego </w:t>
      </w:r>
      <w:r w:rsidR="004035E1">
        <w:rPr>
          <w:sz w:val="24"/>
        </w:rPr>
        <w:t>Wielospecjalistycznego Szpitala w Ostrowcu Świętokrzyskim.</w:t>
      </w:r>
    </w:p>
    <w:p w14:paraId="20D7A772" w14:textId="77777777" w:rsidR="004A4A37" w:rsidRDefault="004A4A37" w:rsidP="004A4A37">
      <w:pPr>
        <w:tabs>
          <w:tab w:val="left" w:pos="0"/>
        </w:tabs>
        <w:jc w:val="both"/>
        <w:rPr>
          <w:sz w:val="24"/>
        </w:rPr>
      </w:pPr>
    </w:p>
    <w:p w14:paraId="0C3F8893" w14:textId="77777777" w:rsidR="004A4A37" w:rsidRDefault="004A4A37" w:rsidP="004A4A37">
      <w:pPr>
        <w:jc w:val="both"/>
      </w:pPr>
      <w:r>
        <w:rPr>
          <w:rFonts w:ascii="TimesNewRomanPS-BoldMT" w:hAnsi="TimesNewRomanPS-BoldMT"/>
          <w:b/>
          <w:sz w:val="24"/>
          <w:lang w:eastAsia="pl-PL"/>
        </w:rPr>
        <w:t>Organizacja pracy Komisji.</w:t>
      </w:r>
    </w:p>
    <w:p w14:paraId="7C671FCD" w14:textId="77777777" w:rsidR="004A4A37" w:rsidRDefault="004A4A37" w:rsidP="004A4A37">
      <w:pPr>
        <w:numPr>
          <w:ilvl w:val="0"/>
          <w:numId w:val="2"/>
        </w:numPr>
        <w:tabs>
          <w:tab w:val="left" w:pos="360"/>
        </w:tabs>
        <w:jc w:val="both"/>
      </w:pPr>
      <w:r>
        <w:rPr>
          <w:rFonts w:ascii="TimesNewRomanPSMT" w:hAnsi="TimesNewRomanPSMT" w:cs="TimesNewRomanPSMT"/>
          <w:sz w:val="24"/>
          <w:lang w:eastAsia="pl-PL"/>
        </w:rPr>
        <w:t>Pracami kieruje Przewodniczący Komisji.</w:t>
      </w:r>
    </w:p>
    <w:p w14:paraId="1B3C08B7" w14:textId="77777777" w:rsidR="004A4A37" w:rsidRDefault="004A4A37" w:rsidP="004A4A37">
      <w:pPr>
        <w:numPr>
          <w:ilvl w:val="0"/>
          <w:numId w:val="2"/>
        </w:numPr>
        <w:tabs>
          <w:tab w:val="left" w:pos="360"/>
        </w:tabs>
        <w:jc w:val="both"/>
      </w:pPr>
      <w:r>
        <w:rPr>
          <w:rFonts w:ascii="TimesNewRomanPSMT" w:hAnsi="TimesNewRomanPSMT" w:cs="TimesNewRomanPSMT"/>
          <w:sz w:val="24"/>
          <w:lang w:eastAsia="pl-PL"/>
        </w:rPr>
        <w:t>Członek Komisji Konkursowej podlega wyłączeniu z Komisji, gdy oferentem jest:</w:t>
      </w:r>
    </w:p>
    <w:p w14:paraId="69271717" w14:textId="77777777" w:rsidR="004A4A37" w:rsidRDefault="004A4A37" w:rsidP="004A4A37">
      <w:pPr>
        <w:ind w:firstLine="360"/>
        <w:jc w:val="both"/>
      </w:pPr>
      <w:r>
        <w:rPr>
          <w:rFonts w:ascii="SymbolMT" w:eastAsia="SymbolMT" w:hAnsi="SymbolMT" w:cs="SymbolMT"/>
          <w:sz w:val="24"/>
          <w:lang w:eastAsia="pl-PL"/>
        </w:rPr>
        <w:t xml:space="preserve">− </w:t>
      </w:r>
      <w:r>
        <w:rPr>
          <w:rFonts w:ascii="TimesNewRomanPSMT" w:hAnsi="TimesNewRomanPSMT" w:cs="TimesNewRomanPSMT"/>
          <w:sz w:val="24"/>
          <w:lang w:eastAsia="pl-PL"/>
        </w:rPr>
        <w:t>jego małżonek oraz krewny i powinowaty do drugiego stopnia,</w:t>
      </w:r>
    </w:p>
    <w:p w14:paraId="1BADB98E" w14:textId="77777777" w:rsidR="004A4A37" w:rsidRDefault="004A4A37" w:rsidP="004A4A37">
      <w:pPr>
        <w:ind w:firstLine="360"/>
        <w:jc w:val="both"/>
      </w:pPr>
      <w:r>
        <w:rPr>
          <w:rFonts w:ascii="SymbolMT" w:eastAsia="SymbolMT" w:hAnsi="SymbolMT" w:cs="SymbolMT"/>
          <w:sz w:val="24"/>
          <w:lang w:eastAsia="pl-PL"/>
        </w:rPr>
        <w:t xml:space="preserve">− </w:t>
      </w:r>
      <w:r>
        <w:rPr>
          <w:rFonts w:ascii="TimesNewRomanPSMT" w:hAnsi="TimesNewRomanPSMT" w:cs="TimesNewRomanPSMT"/>
          <w:sz w:val="24"/>
          <w:lang w:eastAsia="pl-PL"/>
        </w:rPr>
        <w:t>osoba związana z nim z tytułu przysposobienia, opieki lub kurateli,</w:t>
      </w:r>
    </w:p>
    <w:p w14:paraId="72B43B26" w14:textId="77777777" w:rsidR="004A4A37" w:rsidRDefault="004A4A37" w:rsidP="004A4A37">
      <w:pPr>
        <w:ind w:firstLine="360"/>
        <w:jc w:val="both"/>
      </w:pPr>
      <w:r>
        <w:rPr>
          <w:rFonts w:ascii="SymbolMT" w:eastAsia="SymbolMT" w:hAnsi="SymbolMT" w:cs="SymbolMT"/>
          <w:sz w:val="24"/>
          <w:lang w:eastAsia="pl-PL"/>
        </w:rPr>
        <w:t xml:space="preserve">− </w:t>
      </w:r>
      <w:r>
        <w:rPr>
          <w:rFonts w:ascii="TimesNewRomanPSMT" w:hAnsi="TimesNewRomanPSMT" w:cs="TimesNewRomanPSMT"/>
          <w:sz w:val="24"/>
          <w:lang w:eastAsia="pl-PL"/>
        </w:rPr>
        <w:t>osoba pozostająca wobec niego w stosunku nadrzędności służbowej,</w:t>
      </w:r>
    </w:p>
    <w:p w14:paraId="074E1459" w14:textId="716BE873" w:rsidR="004A4A37" w:rsidRDefault="004A4A37" w:rsidP="004A4A37">
      <w:pPr>
        <w:ind w:firstLine="360"/>
        <w:jc w:val="both"/>
      </w:pPr>
      <w:r>
        <w:rPr>
          <w:rFonts w:ascii="SymbolMT" w:eastAsia="SymbolMT" w:hAnsi="SymbolMT" w:cs="SymbolMT"/>
          <w:sz w:val="24"/>
          <w:lang w:eastAsia="pl-PL"/>
        </w:rPr>
        <w:t>−</w:t>
      </w:r>
      <w:r w:rsidR="002B36A8">
        <w:rPr>
          <w:rFonts w:ascii="SymbolMT" w:eastAsia="SymbolMT" w:hAnsi="SymbolMT" w:cs="SymbolMT"/>
          <w:sz w:val="24"/>
          <w:lang w:eastAsia="pl-PL"/>
        </w:rPr>
        <w:t xml:space="preserve"> </w:t>
      </w:r>
      <w:r>
        <w:rPr>
          <w:rFonts w:ascii="TimesNewRomanPSMT" w:hAnsi="TimesNewRomanPSMT" w:cs="TimesNewRomanPSMT"/>
          <w:sz w:val="24"/>
          <w:lang w:eastAsia="pl-PL"/>
        </w:rPr>
        <w:t xml:space="preserve">osoba, której małżonek, krewny lub powinowaty do drugiego stopnia albo osoba związana z nią z </w:t>
      </w:r>
      <w:r>
        <w:rPr>
          <w:rFonts w:ascii="TimesNewRomanPSMT" w:eastAsia="TimesNewRomanPSMT" w:hAnsi="TimesNewRomanPSMT" w:cs="TimesNewRomanPSMT"/>
          <w:sz w:val="24"/>
          <w:lang w:eastAsia="pl-PL"/>
        </w:rPr>
        <w:t xml:space="preserve"> </w:t>
      </w:r>
      <w:r>
        <w:rPr>
          <w:rFonts w:ascii="TimesNewRomanPSMT" w:hAnsi="TimesNewRomanPSMT" w:cs="TimesNewRomanPSMT"/>
          <w:sz w:val="24"/>
          <w:lang w:eastAsia="pl-PL"/>
        </w:rPr>
        <w:t xml:space="preserve">tytułu przysposobienia, opieki lub kurateli pozostaje wobec niego w stosunku nadrzędności  </w:t>
      </w:r>
      <w:r>
        <w:rPr>
          <w:rFonts w:ascii="TimesNewRomanPSMT" w:eastAsia="TimesNewRomanPSMT" w:hAnsi="TimesNewRomanPSMT" w:cs="TimesNewRomanPSMT"/>
          <w:sz w:val="24"/>
          <w:lang w:eastAsia="pl-PL"/>
        </w:rPr>
        <w:t xml:space="preserve"> </w:t>
      </w:r>
      <w:r>
        <w:rPr>
          <w:rFonts w:ascii="TimesNewRomanPSMT" w:hAnsi="TimesNewRomanPSMT" w:cs="TimesNewRomanPSMT"/>
          <w:sz w:val="24"/>
          <w:lang w:eastAsia="pl-PL"/>
        </w:rPr>
        <w:t>służbowej.</w:t>
      </w:r>
    </w:p>
    <w:p w14:paraId="596F5167" w14:textId="1CB8D25A" w:rsidR="004A4A37" w:rsidRDefault="004A4A37" w:rsidP="004A4A37">
      <w:pPr>
        <w:numPr>
          <w:ilvl w:val="0"/>
          <w:numId w:val="2"/>
        </w:numPr>
        <w:tabs>
          <w:tab w:val="left" w:pos="360"/>
        </w:tabs>
        <w:jc w:val="both"/>
      </w:pPr>
      <w:r>
        <w:rPr>
          <w:rFonts w:ascii="TimesNewRomanPSMT" w:hAnsi="TimesNewRomanPSMT" w:cs="TimesNewRomanPSMT"/>
          <w:sz w:val="24"/>
          <w:lang w:eastAsia="pl-PL"/>
        </w:rPr>
        <w:t xml:space="preserve">Udzielający zamówienia w sytuacji, o której mowa w pkt. 2 dokonuje wyłączenia </w:t>
      </w:r>
      <w:r w:rsidR="00A64974">
        <w:rPr>
          <w:rFonts w:ascii="TimesNewRomanPSMT" w:hAnsi="TimesNewRomanPSMT" w:cs="TimesNewRomanPSMT"/>
          <w:sz w:val="24"/>
          <w:lang w:eastAsia="pl-PL"/>
        </w:rPr>
        <w:br/>
      </w:r>
      <w:r>
        <w:rPr>
          <w:rFonts w:ascii="TimesNewRomanPSMT" w:hAnsi="TimesNewRomanPSMT" w:cs="TimesNewRomanPSMT"/>
          <w:sz w:val="24"/>
          <w:lang w:eastAsia="pl-PL"/>
        </w:rPr>
        <w:t>i powołuje nowego członka lub występuje do właściwego organu samorządu zawodowego o zmianę przedstawiciela.</w:t>
      </w:r>
    </w:p>
    <w:p w14:paraId="1E92C9AA" w14:textId="77777777" w:rsidR="004A4A37" w:rsidRDefault="004A4A37" w:rsidP="004A4A37">
      <w:pPr>
        <w:numPr>
          <w:ilvl w:val="0"/>
          <w:numId w:val="2"/>
        </w:numPr>
        <w:tabs>
          <w:tab w:val="left" w:pos="360"/>
        </w:tabs>
        <w:jc w:val="both"/>
      </w:pPr>
      <w:r>
        <w:rPr>
          <w:rFonts w:ascii="TimesNewRomanPSMT" w:hAnsi="TimesNewRomanPSMT" w:cs="TimesNewRomanPSMT"/>
          <w:sz w:val="24"/>
          <w:lang w:eastAsia="pl-PL"/>
        </w:rPr>
        <w:t>Każde posiedzenie Komisji musi być dokumentowane odrębnym protokołem.</w:t>
      </w:r>
    </w:p>
    <w:p w14:paraId="004F5228" w14:textId="77777777" w:rsidR="004A4A37" w:rsidRDefault="004A4A37" w:rsidP="004A4A37">
      <w:pPr>
        <w:jc w:val="both"/>
        <w:rPr>
          <w:rFonts w:ascii="TimesNewRomanPSMT" w:hAnsi="TimesNewRomanPSMT" w:cs="TimesNewRomanPSMT"/>
          <w:sz w:val="24"/>
          <w:lang w:eastAsia="pl-PL"/>
        </w:rPr>
      </w:pPr>
    </w:p>
    <w:p w14:paraId="7E0F825F" w14:textId="77777777" w:rsidR="004A4A37" w:rsidRDefault="004A4A37" w:rsidP="004A4A37">
      <w:pPr>
        <w:jc w:val="both"/>
      </w:pPr>
      <w:r>
        <w:rPr>
          <w:rFonts w:ascii="TimesNewRomanPS-BoldMT" w:hAnsi="TimesNewRomanPS-BoldMT"/>
          <w:b/>
          <w:sz w:val="24"/>
          <w:lang w:eastAsia="pl-PL"/>
        </w:rPr>
        <w:t>Etapy pracy Komisji.</w:t>
      </w:r>
    </w:p>
    <w:p w14:paraId="34097F69" w14:textId="77777777" w:rsidR="004A4A37" w:rsidRDefault="004A4A37" w:rsidP="004A4A37">
      <w:pPr>
        <w:jc w:val="both"/>
        <w:rPr>
          <w:rFonts w:ascii="TimesNewRomanPS-BoldMT" w:hAnsi="TimesNewRomanPS-BoldMT"/>
          <w:b/>
          <w:sz w:val="16"/>
          <w:lang w:eastAsia="pl-PL"/>
        </w:rPr>
      </w:pPr>
    </w:p>
    <w:p w14:paraId="6B699B9C" w14:textId="77777777" w:rsidR="004A4A37" w:rsidRDefault="004A4A37" w:rsidP="004A4A37">
      <w:pPr>
        <w:jc w:val="both"/>
      </w:pPr>
      <w:r>
        <w:rPr>
          <w:rFonts w:ascii="TimesNewRomanPS-BoldMT" w:hAnsi="TimesNewRomanPS-BoldMT"/>
          <w:b/>
          <w:sz w:val="24"/>
          <w:lang w:eastAsia="pl-PL"/>
        </w:rPr>
        <w:t>Etap I</w:t>
      </w:r>
    </w:p>
    <w:p w14:paraId="575F3AAD" w14:textId="77777777" w:rsidR="00864AE7" w:rsidRDefault="004A4A37" w:rsidP="00864AE7">
      <w:pPr>
        <w:jc w:val="both"/>
      </w:pPr>
      <w:r>
        <w:rPr>
          <w:rFonts w:ascii="TimesNewRomanPSMT" w:hAnsi="TimesNewRomanPSMT" w:cs="TimesNewRomanPSMT"/>
          <w:sz w:val="24"/>
          <w:lang w:eastAsia="pl-PL"/>
        </w:rPr>
        <w:t>1. Komisja, przystępując do rozstrzygnięcia konkursu ofert, dokonuje kolejno następujących czynności:</w:t>
      </w:r>
    </w:p>
    <w:p w14:paraId="0B09ACEC" w14:textId="562B6C4D" w:rsidR="00864AE7" w:rsidRPr="00864AE7" w:rsidRDefault="004A4A37" w:rsidP="00864AE7">
      <w:pPr>
        <w:pStyle w:val="Akapitzlist"/>
        <w:numPr>
          <w:ilvl w:val="0"/>
          <w:numId w:val="4"/>
        </w:numPr>
        <w:jc w:val="both"/>
      </w:pPr>
      <w:r w:rsidRPr="00864AE7">
        <w:rPr>
          <w:rFonts w:ascii="TimesNewRomanPSMT" w:hAnsi="TimesNewRomanPSMT" w:cs="TimesNewRomanPSMT"/>
          <w:sz w:val="24"/>
          <w:lang w:eastAsia="pl-PL"/>
        </w:rPr>
        <w:t xml:space="preserve">stwierdza </w:t>
      </w:r>
      <w:r w:rsidR="00E207E0"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>prawidłowość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="00E207E0"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ogłoszenia</w:t>
      </w:r>
      <w:r w:rsidR="00E207E0"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>konkursu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="00E207E0"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>oraz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="00E207E0"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ustala liczbę otrzymanych ofert,</w:t>
      </w:r>
    </w:p>
    <w:p w14:paraId="7EFC8FB8" w14:textId="77777777" w:rsidR="00864AE7" w:rsidRPr="00864AE7" w:rsidRDefault="004A4A37" w:rsidP="00864AE7">
      <w:pPr>
        <w:pStyle w:val="Akapitzlist"/>
        <w:numPr>
          <w:ilvl w:val="0"/>
          <w:numId w:val="4"/>
        </w:numPr>
        <w:jc w:val="both"/>
      </w:pPr>
      <w:r w:rsidRPr="00864AE7">
        <w:rPr>
          <w:rFonts w:ascii="TimesNewRomanPSMT" w:hAnsi="TimesNewRomanPSMT" w:cs="TimesNewRomanPSMT"/>
          <w:sz w:val="24"/>
          <w:lang w:eastAsia="pl-PL"/>
        </w:rPr>
        <w:t>odrzuca oferty nadesłane po wyznaczonym terminie</w:t>
      </w:r>
      <w:r w:rsidR="00864AE7" w:rsidRPr="00864AE7">
        <w:rPr>
          <w:rFonts w:ascii="TimesNewRomanPSMT" w:hAnsi="TimesNewRomanPSMT" w:cs="TimesNewRomanPSMT"/>
          <w:sz w:val="24"/>
          <w:lang w:eastAsia="pl-PL"/>
        </w:rPr>
        <w:t>,</w:t>
      </w:r>
    </w:p>
    <w:p w14:paraId="4ED4C391" w14:textId="3539C687" w:rsidR="004A4A37" w:rsidRDefault="004A4A37" w:rsidP="00864AE7">
      <w:pPr>
        <w:pStyle w:val="Akapitzlist"/>
        <w:numPr>
          <w:ilvl w:val="0"/>
          <w:numId w:val="4"/>
        </w:numPr>
        <w:jc w:val="both"/>
      </w:pPr>
      <w:r w:rsidRPr="00864AE7">
        <w:rPr>
          <w:rFonts w:ascii="TimesNewRomanPSMT" w:hAnsi="TimesNewRomanPSMT" w:cs="TimesNewRomanPSMT"/>
          <w:sz w:val="24"/>
          <w:lang w:eastAsia="pl-PL"/>
        </w:rPr>
        <w:t xml:space="preserve">przyjmuje 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="00E207E0"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>do</w:t>
      </w:r>
      <w:r w:rsidR="00E207E0"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protokołu 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="00E207E0"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>wyjaśnienia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="00E207E0"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i</w:t>
      </w:r>
      <w:r w:rsidR="00E207E0"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oświadczenia</w:t>
      </w:r>
      <w:r w:rsidR="00E207E0"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zgłoszone</w:t>
      </w:r>
      <w:r w:rsidR="00E207E0"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przez </w:t>
      </w:r>
      <w:r w:rsidR="00E207E0"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>oferentów.</w:t>
      </w:r>
    </w:p>
    <w:p w14:paraId="535F7362" w14:textId="77777777" w:rsidR="004A4A37" w:rsidRDefault="004A4A37" w:rsidP="004A4A37">
      <w:pPr>
        <w:ind w:firstLine="708"/>
        <w:jc w:val="both"/>
        <w:rPr>
          <w:rFonts w:ascii="TimesNewRomanPS-BoldMT" w:hAnsi="TimesNewRomanPS-BoldMT"/>
          <w:b/>
          <w:sz w:val="16"/>
          <w:lang w:eastAsia="pl-PL"/>
        </w:rPr>
      </w:pPr>
    </w:p>
    <w:p w14:paraId="0FDA4B0D" w14:textId="77777777" w:rsidR="004A4A37" w:rsidRDefault="004A4A37" w:rsidP="004A4A37">
      <w:pPr>
        <w:jc w:val="both"/>
      </w:pPr>
      <w:r>
        <w:rPr>
          <w:rFonts w:ascii="TimesNewRomanPS-BoldMT" w:hAnsi="TimesNewRomanPS-BoldMT"/>
          <w:b/>
          <w:sz w:val="24"/>
          <w:lang w:eastAsia="pl-PL"/>
        </w:rPr>
        <w:t>Etap II</w:t>
      </w:r>
    </w:p>
    <w:p w14:paraId="447DDA09" w14:textId="77777777" w:rsidR="004A4A37" w:rsidRDefault="004A4A37" w:rsidP="004A4A37">
      <w:pPr>
        <w:jc w:val="both"/>
      </w:pPr>
      <w:r>
        <w:rPr>
          <w:rFonts w:ascii="TimesNewRomanPSMT" w:hAnsi="TimesNewRomanPSMT" w:cs="TimesNewRomanPSMT"/>
          <w:sz w:val="24"/>
          <w:lang w:eastAsia="pl-PL"/>
        </w:rPr>
        <w:t>1. Komisja, przystępując do rozstrzygnięcia konkursu ofert, dokonuje kolejno następujących czynności:</w:t>
      </w:r>
    </w:p>
    <w:p w14:paraId="2B225A78" w14:textId="77777777" w:rsidR="004A4A37" w:rsidRDefault="004A4A37" w:rsidP="004A4A37">
      <w:pPr>
        <w:numPr>
          <w:ilvl w:val="0"/>
          <w:numId w:val="3"/>
        </w:numPr>
        <w:jc w:val="both"/>
      </w:pPr>
      <w:r>
        <w:rPr>
          <w:rFonts w:ascii="TimesNewRomanPSMT" w:hAnsi="TimesNewRomanPSMT" w:cs="TimesNewRomanPSMT"/>
          <w:sz w:val="24"/>
          <w:lang w:eastAsia="pl-PL"/>
        </w:rPr>
        <w:t>otwiera koperty z ofertami,</w:t>
      </w:r>
    </w:p>
    <w:p w14:paraId="47F85DC5" w14:textId="77777777" w:rsidR="00864AE7" w:rsidRDefault="004A4A37" w:rsidP="00864AE7">
      <w:pPr>
        <w:numPr>
          <w:ilvl w:val="0"/>
          <w:numId w:val="3"/>
        </w:numPr>
        <w:jc w:val="both"/>
      </w:pPr>
      <w:r>
        <w:rPr>
          <w:rFonts w:ascii="TimesNewRomanPSMT" w:hAnsi="TimesNewRomanPSMT" w:cs="TimesNewRomanPSMT"/>
          <w:sz w:val="24"/>
          <w:lang w:eastAsia="pl-PL"/>
        </w:rPr>
        <w:t>ustala, które oferty spełniają wymagania zawarte w ogłoszeniu,</w:t>
      </w:r>
    </w:p>
    <w:p w14:paraId="4FC24D2C" w14:textId="1076BF4C" w:rsidR="00864AE7" w:rsidRDefault="004A4A37" w:rsidP="00864AE7">
      <w:pPr>
        <w:numPr>
          <w:ilvl w:val="0"/>
          <w:numId w:val="3"/>
        </w:numPr>
        <w:jc w:val="both"/>
      </w:pPr>
      <w:r w:rsidRPr="00864AE7">
        <w:rPr>
          <w:rFonts w:ascii="TimesNewRomanPSMT" w:hAnsi="TimesNewRomanPSMT" w:cs="TimesNewRomanPSMT"/>
          <w:sz w:val="24"/>
          <w:lang w:eastAsia="pl-PL"/>
        </w:rPr>
        <w:t>odrzuca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oferty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>nie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>zawierające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kompletu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dokumentów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>określonych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w 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>ogłoszeniu,</w:t>
      </w:r>
    </w:p>
    <w:p w14:paraId="2C37DC5D" w14:textId="77777777" w:rsidR="00864AE7" w:rsidRDefault="004A4A37" w:rsidP="00864AE7">
      <w:pPr>
        <w:numPr>
          <w:ilvl w:val="0"/>
          <w:numId w:val="3"/>
        </w:numPr>
        <w:jc w:val="both"/>
      </w:pPr>
      <w:r w:rsidRPr="00864AE7">
        <w:rPr>
          <w:rFonts w:ascii="TimesNewRomanPSMT" w:hAnsi="TimesNewRomanPSMT" w:cs="TimesNewRomanPSMT"/>
          <w:sz w:val="24"/>
          <w:lang w:eastAsia="pl-PL"/>
        </w:rPr>
        <w:t>ogłasza oferentom, które z ofert spełniają warunki określone w ogłoszonym konkursie ofert, a  które zostały odrzucone ze względu na brak spełnienia wymaganych warunków.</w:t>
      </w:r>
    </w:p>
    <w:p w14:paraId="525FA829" w14:textId="6E96EAEC" w:rsidR="004A4A37" w:rsidRDefault="004A4A37" w:rsidP="00864AE7">
      <w:pPr>
        <w:numPr>
          <w:ilvl w:val="0"/>
          <w:numId w:val="3"/>
        </w:numPr>
        <w:jc w:val="both"/>
      </w:pPr>
      <w:r w:rsidRPr="00864AE7">
        <w:rPr>
          <w:rFonts w:ascii="TimesNewRomanPSMT" w:hAnsi="TimesNewRomanPSMT" w:cs="TimesNewRomanPSMT"/>
          <w:sz w:val="24"/>
          <w:lang w:eastAsia="pl-PL"/>
        </w:rPr>
        <w:t xml:space="preserve">wybiera 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najkorzystniejszą 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>ofertę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lub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kilka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ofert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albo 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>nie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przyjmuje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żadnej 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>z</w:t>
      </w:r>
      <w:r w:rsidR="00864AE7">
        <w:rPr>
          <w:rFonts w:ascii="TimesNewRomanPSMT" w:hAnsi="TimesNewRomanPSMT" w:cs="TimesNewRomanPSMT"/>
          <w:sz w:val="24"/>
          <w:lang w:eastAsia="pl-PL"/>
        </w:rPr>
        <w:t xml:space="preserve"> </w:t>
      </w:r>
      <w:r w:rsidRPr="00864AE7">
        <w:rPr>
          <w:rFonts w:ascii="TimesNewRomanPSMT" w:hAnsi="TimesNewRomanPSMT" w:cs="TimesNewRomanPSMT"/>
          <w:sz w:val="24"/>
          <w:lang w:eastAsia="pl-PL"/>
        </w:rPr>
        <w:t xml:space="preserve"> ofert.</w:t>
      </w:r>
    </w:p>
    <w:p w14:paraId="1C6CC2C4" w14:textId="77777777" w:rsidR="00E207E0" w:rsidRDefault="004A4A37" w:rsidP="00E207E0">
      <w:pPr>
        <w:jc w:val="both"/>
      </w:pPr>
      <w:r>
        <w:rPr>
          <w:rFonts w:ascii="TimesNewRomanPSMT" w:hAnsi="TimesNewRomanPSMT" w:cs="TimesNewRomanPSMT"/>
          <w:sz w:val="24"/>
          <w:lang w:eastAsia="pl-PL"/>
        </w:rPr>
        <w:t>2. Konkurs umarza się, jeżeli postępowanie konkursowe nie zostanie zakończone wyłonieniem oferentów.</w:t>
      </w:r>
    </w:p>
    <w:p w14:paraId="665F120C" w14:textId="37F1CA13" w:rsidR="004A4A37" w:rsidRDefault="00E207E0" w:rsidP="00E207E0">
      <w:pPr>
        <w:jc w:val="both"/>
      </w:pPr>
      <w:r>
        <w:lastRenderedPageBreak/>
        <w:t xml:space="preserve">3. </w:t>
      </w:r>
      <w:r w:rsidR="004A4A37">
        <w:rPr>
          <w:rFonts w:ascii="TimesNewRomanPSMT" w:hAnsi="TimesNewRomanPSMT" w:cs="TimesNewRomanPSMT"/>
          <w:sz w:val="24"/>
          <w:lang w:eastAsia="pl-PL"/>
        </w:rPr>
        <w:t>W razie, gdy do postępowania konkursowego zgłoszona została tylko jedna oferta, udzielający zamówienie może przyjąć tę ofertę, jeżeli Komisja stwierdzi, że spełnia ona wymagania określone w ogłoszeniu konkursowym.</w:t>
      </w:r>
    </w:p>
    <w:p w14:paraId="6844319F" w14:textId="10EC1A0E" w:rsidR="004A4A37" w:rsidRDefault="004A4A37" w:rsidP="004A4A37">
      <w:pPr>
        <w:jc w:val="both"/>
      </w:pPr>
      <w:r>
        <w:rPr>
          <w:rFonts w:ascii="TimesNewRomanPSMT" w:hAnsi="TimesNewRomanPSMT" w:cs="TimesNewRomanPSMT"/>
          <w:sz w:val="24"/>
          <w:lang w:eastAsia="pl-PL"/>
        </w:rPr>
        <w:t>4. Komisja działa na posiedzeniach zamkniętych bez udziału oferentów, z wyjątkiem czynności określonych w etapie I</w:t>
      </w:r>
      <w:r w:rsidR="00DC0DB9">
        <w:rPr>
          <w:rFonts w:ascii="TimesNewRomanPSMT" w:hAnsi="TimesNewRomanPSMT" w:cs="TimesNewRomanPSMT"/>
          <w:sz w:val="24"/>
          <w:lang w:eastAsia="pl-PL"/>
        </w:rPr>
        <w:t>.</w:t>
      </w:r>
    </w:p>
    <w:p w14:paraId="1B3083BF" w14:textId="77777777" w:rsidR="004A4A37" w:rsidRDefault="004A4A37" w:rsidP="004A4A37">
      <w:pPr>
        <w:jc w:val="both"/>
      </w:pPr>
      <w:r>
        <w:rPr>
          <w:rFonts w:ascii="TimesNewRomanPSMT" w:hAnsi="TimesNewRomanPSMT" w:cs="TimesNewRomanPSMT"/>
          <w:sz w:val="24"/>
          <w:lang w:eastAsia="pl-PL"/>
        </w:rPr>
        <w:t>5. Komisja niezwłocznie zawiadamia oferentów o zakończeniu konkursu i jego wyniku telefonicznie bądź pisemnie na adres e- mail</w:t>
      </w:r>
      <w:r w:rsidR="00E80560">
        <w:rPr>
          <w:rFonts w:ascii="TimesNewRomanPSMT" w:hAnsi="TimesNewRomanPSMT" w:cs="TimesNewRomanPSMT"/>
          <w:sz w:val="24"/>
          <w:lang w:eastAsia="pl-PL"/>
        </w:rPr>
        <w:t xml:space="preserve"> oraz na stronie </w:t>
      </w:r>
      <w:r w:rsidR="00E80560">
        <w:rPr>
          <w:rFonts w:ascii="TimesNewRomanPSMT" w:hAnsi="TimesNewRomanPSMT" w:cs="TimesNewRomanPSMT" w:hint="eastAsia"/>
          <w:sz w:val="24"/>
          <w:lang w:eastAsia="pl-PL"/>
        </w:rPr>
        <w:t xml:space="preserve">internetowe. </w:t>
      </w:r>
    </w:p>
    <w:p w14:paraId="2F3AE7D7" w14:textId="77777777" w:rsidR="004A4A37" w:rsidRDefault="004A4A37" w:rsidP="004A4A37">
      <w:pPr>
        <w:jc w:val="both"/>
      </w:pPr>
      <w:r>
        <w:rPr>
          <w:rFonts w:ascii="TimesNewRomanPSMT" w:hAnsi="TimesNewRomanPSMT" w:cs="TimesNewRomanPSMT"/>
          <w:sz w:val="24"/>
          <w:lang w:eastAsia="pl-PL"/>
        </w:rPr>
        <w:t>6. Przewodniczący Komisji prowadzi z oferentami wszelką korespondencję dotyczącą konkursu.</w:t>
      </w:r>
    </w:p>
    <w:p w14:paraId="01DCF874" w14:textId="77777777" w:rsidR="004A4A37" w:rsidRDefault="004A4A37" w:rsidP="004A4A37">
      <w:pPr>
        <w:jc w:val="both"/>
      </w:pPr>
      <w:r>
        <w:rPr>
          <w:rFonts w:ascii="TimesNewRomanPSMT" w:hAnsi="TimesNewRomanPSMT" w:cs="TimesNewRomanPSMT"/>
          <w:sz w:val="24"/>
          <w:lang w:eastAsia="pl-PL"/>
        </w:rPr>
        <w:t>7. Oferent może złożyć do Komisji umotywowaną skargę na czynności określone w punkcie 1 etapu I  w  ciągu 3 dni od powzięcia stosownej informacji. Komisja rozpatruje skargę w ciągu 3 dni od daty jej otrzymania.</w:t>
      </w:r>
    </w:p>
    <w:p w14:paraId="15342959" w14:textId="77777777" w:rsidR="004A4A37" w:rsidRDefault="004A4A37" w:rsidP="004A4A37">
      <w:pPr>
        <w:jc w:val="both"/>
      </w:pPr>
      <w:r>
        <w:rPr>
          <w:rFonts w:ascii="TimesNewRomanPSMT" w:hAnsi="TimesNewRomanPSMT" w:cs="TimesNewRomanPSMT"/>
          <w:sz w:val="24"/>
          <w:lang w:eastAsia="pl-PL"/>
        </w:rPr>
        <w:t>8. Oferent może złożyć do udzielającego zamówienie umotywowany protest w sprawie rozstrzygnięcia konkursu w ciągu 7 dni od daty otrzymania zawiadomienia. Udzielający zamówienia rozpatruje protest</w:t>
      </w:r>
      <w:r>
        <w:rPr>
          <w:rFonts w:ascii="TimesNewRomanPSMT" w:eastAsia="TimesNewRomanPSMT" w:hAnsi="TimesNewRomanPSMT" w:cs="TimesNewRomanPSMT"/>
          <w:sz w:val="24"/>
          <w:lang w:eastAsia="pl-PL"/>
        </w:rPr>
        <w:t xml:space="preserve">  </w:t>
      </w:r>
      <w:r>
        <w:rPr>
          <w:rFonts w:ascii="TimesNewRomanPSMT" w:hAnsi="TimesNewRomanPSMT" w:cs="TimesNewRomanPSMT"/>
          <w:sz w:val="24"/>
          <w:lang w:eastAsia="pl-PL"/>
        </w:rPr>
        <w:t>w ciągu 7 dni od daty jego otrzymania.</w:t>
      </w:r>
    </w:p>
    <w:p w14:paraId="0D22FF73" w14:textId="77777777" w:rsidR="004A4A37" w:rsidRDefault="004A4A37" w:rsidP="004A4A37">
      <w:pPr>
        <w:jc w:val="both"/>
      </w:pPr>
      <w:r>
        <w:rPr>
          <w:rFonts w:ascii="TimesNewRomanPSMT" w:hAnsi="TimesNewRomanPSMT" w:cs="TimesNewRomanPSMT"/>
          <w:sz w:val="24"/>
          <w:lang w:eastAsia="pl-PL"/>
        </w:rPr>
        <w:t xml:space="preserve">9. Komisja powołana do przygotowania i przeprowadzenia konkursu kończy pracę z dniem zatwierdzenia </w:t>
      </w:r>
      <w:r>
        <w:rPr>
          <w:rFonts w:ascii="TimesNewRomanPSMT" w:eastAsia="TimesNewRomanPSMT" w:hAnsi="TimesNewRomanPSMT" w:cs="TimesNewRomanPSMT"/>
          <w:sz w:val="24"/>
          <w:lang w:eastAsia="pl-PL"/>
        </w:rPr>
        <w:t xml:space="preserve"> </w:t>
      </w:r>
      <w:r>
        <w:rPr>
          <w:rFonts w:ascii="TimesNewRomanPSMT" w:hAnsi="TimesNewRomanPSMT" w:cs="TimesNewRomanPSMT"/>
          <w:sz w:val="24"/>
          <w:lang w:eastAsia="pl-PL"/>
        </w:rPr>
        <w:t>jego wyniku i sporządzeniem protokołu.</w:t>
      </w:r>
    </w:p>
    <w:p w14:paraId="12AE872B" w14:textId="77777777" w:rsidR="004A4A37" w:rsidRDefault="004A4A37" w:rsidP="004A4A37">
      <w:pPr>
        <w:tabs>
          <w:tab w:val="left" w:pos="0"/>
        </w:tabs>
        <w:jc w:val="both"/>
        <w:rPr>
          <w:rFonts w:ascii="TimesNewRomanPSMT" w:hAnsi="TimesNewRomanPSMT" w:cs="TimesNewRomanPSMT"/>
          <w:sz w:val="24"/>
          <w:lang w:eastAsia="pl-PL"/>
        </w:rPr>
      </w:pPr>
    </w:p>
    <w:p w14:paraId="4C842C6D" w14:textId="77777777" w:rsidR="004A4A37" w:rsidRDefault="004A4A37" w:rsidP="004A4A37">
      <w:pPr>
        <w:tabs>
          <w:tab w:val="left" w:pos="0"/>
        </w:tabs>
        <w:jc w:val="both"/>
        <w:rPr>
          <w:rFonts w:ascii="TimesNewRomanPSMT" w:hAnsi="TimesNewRomanPSMT" w:cs="TimesNewRomanPSMT"/>
          <w:sz w:val="24"/>
          <w:lang w:eastAsia="pl-PL"/>
        </w:rPr>
      </w:pPr>
    </w:p>
    <w:p w14:paraId="05A92718" w14:textId="77777777" w:rsidR="004A4A37" w:rsidRDefault="004A4A37" w:rsidP="004A4A37">
      <w:pPr>
        <w:tabs>
          <w:tab w:val="left" w:pos="0"/>
        </w:tabs>
        <w:jc w:val="both"/>
        <w:rPr>
          <w:rFonts w:ascii="TimesNewRomanPSMT" w:hAnsi="TimesNewRomanPSMT" w:cs="TimesNewRomanPSMT"/>
          <w:sz w:val="24"/>
          <w:lang w:eastAsia="pl-PL"/>
        </w:rPr>
      </w:pPr>
    </w:p>
    <w:p w14:paraId="454D80DC" w14:textId="77777777" w:rsidR="004A4A37" w:rsidRDefault="004A4A37" w:rsidP="004A4A37">
      <w:pPr>
        <w:tabs>
          <w:tab w:val="left" w:pos="0"/>
        </w:tabs>
        <w:jc w:val="both"/>
        <w:rPr>
          <w:rFonts w:ascii="TimesNewRomanPSMT" w:hAnsi="TimesNewRomanPSMT" w:cs="TimesNewRomanPSMT"/>
          <w:sz w:val="24"/>
          <w:lang w:eastAsia="pl-PL"/>
        </w:rPr>
      </w:pPr>
    </w:p>
    <w:p w14:paraId="49555A27" w14:textId="77777777" w:rsidR="004A4A37" w:rsidRDefault="004A4A37" w:rsidP="004A4A37">
      <w:pPr>
        <w:tabs>
          <w:tab w:val="left" w:pos="0"/>
        </w:tabs>
        <w:jc w:val="both"/>
        <w:rPr>
          <w:rFonts w:ascii="TimesNewRomanPSMT" w:hAnsi="TimesNewRomanPSMT" w:cs="TimesNewRomanPSMT"/>
          <w:sz w:val="24"/>
          <w:lang w:eastAsia="pl-PL"/>
        </w:rPr>
      </w:pPr>
    </w:p>
    <w:p w14:paraId="6A706906" w14:textId="77777777" w:rsidR="004A4A37" w:rsidRDefault="004A4A37" w:rsidP="004A4A37">
      <w:pPr>
        <w:tabs>
          <w:tab w:val="left" w:pos="0"/>
        </w:tabs>
        <w:jc w:val="both"/>
        <w:rPr>
          <w:rFonts w:ascii="TimesNewRomanPSMT" w:hAnsi="TimesNewRomanPSMT" w:cs="TimesNewRomanPSMT"/>
          <w:sz w:val="24"/>
          <w:lang w:eastAsia="pl-PL"/>
        </w:rPr>
      </w:pPr>
    </w:p>
    <w:p w14:paraId="757A09BB" w14:textId="77777777" w:rsidR="004A4A37" w:rsidRDefault="004A4A37" w:rsidP="004A4A37">
      <w:pPr>
        <w:tabs>
          <w:tab w:val="left" w:pos="0"/>
        </w:tabs>
        <w:jc w:val="both"/>
        <w:rPr>
          <w:rFonts w:ascii="TimesNewRomanPSMT" w:hAnsi="TimesNewRomanPSMT" w:cs="TimesNewRomanPSMT"/>
          <w:sz w:val="24"/>
          <w:lang w:eastAsia="pl-PL"/>
        </w:rPr>
      </w:pPr>
    </w:p>
    <w:p w14:paraId="65D4431E" w14:textId="77777777" w:rsidR="004A4A37" w:rsidRDefault="004A4A37" w:rsidP="004A4A37">
      <w:pPr>
        <w:jc w:val="both"/>
      </w:pPr>
      <w:r>
        <w:rPr>
          <w:rFonts w:ascii="Bookman Old Style" w:hAnsi="Bookman Old Style" w:cs="Bookman Old Style"/>
          <w:sz w:val="24"/>
        </w:rPr>
        <w:tab/>
      </w:r>
      <w:r>
        <w:rPr>
          <w:rFonts w:ascii="Bookman Old Style" w:hAnsi="Bookman Old Style" w:cs="Bookman Old Style"/>
          <w:sz w:val="24"/>
        </w:rPr>
        <w:tab/>
      </w:r>
      <w:r>
        <w:rPr>
          <w:rFonts w:ascii="Bookman Old Style" w:hAnsi="Bookman Old Style" w:cs="Bookman Old Style"/>
          <w:sz w:val="24"/>
        </w:rPr>
        <w:tab/>
      </w:r>
      <w:r>
        <w:rPr>
          <w:rFonts w:ascii="Bookman Old Style" w:hAnsi="Bookman Old Style" w:cs="Bookman Old Style"/>
          <w:sz w:val="24"/>
        </w:rPr>
        <w:tab/>
      </w:r>
      <w:r>
        <w:rPr>
          <w:rFonts w:ascii="Bookman Old Style" w:hAnsi="Bookman Old Style" w:cs="Bookman Old Style"/>
          <w:sz w:val="24"/>
        </w:rPr>
        <w:tab/>
      </w:r>
      <w:r>
        <w:rPr>
          <w:rFonts w:ascii="Bookman Old Style" w:hAnsi="Bookman Old Style" w:cs="Bookman Old Style"/>
          <w:sz w:val="24"/>
        </w:rPr>
        <w:tab/>
        <w:t>.....................................................</w:t>
      </w:r>
    </w:p>
    <w:p w14:paraId="1B1FBD3A" w14:textId="77777777" w:rsidR="004A4A37" w:rsidRDefault="004A4A37" w:rsidP="004A4A37">
      <w:pPr>
        <w:jc w:val="both"/>
      </w:pPr>
      <w:r>
        <w:rPr>
          <w:rFonts w:ascii="Bookman Old Style" w:hAnsi="Bookman Old Style" w:cs="Bookman Old Style"/>
          <w:sz w:val="24"/>
        </w:rPr>
        <w:tab/>
      </w:r>
      <w:r>
        <w:rPr>
          <w:rFonts w:ascii="Bookman Old Style" w:hAnsi="Bookman Old Style" w:cs="Bookman Old Style"/>
          <w:sz w:val="24"/>
        </w:rPr>
        <w:tab/>
      </w:r>
      <w:r>
        <w:rPr>
          <w:rFonts w:ascii="Bookman Old Style" w:hAnsi="Bookman Old Style" w:cs="Bookman Old Style"/>
          <w:sz w:val="24"/>
        </w:rPr>
        <w:tab/>
      </w:r>
      <w:r>
        <w:rPr>
          <w:rFonts w:ascii="Bookman Old Style" w:hAnsi="Bookman Old Style" w:cs="Bookman Old Style"/>
          <w:sz w:val="24"/>
        </w:rPr>
        <w:tab/>
      </w:r>
      <w:r>
        <w:rPr>
          <w:rFonts w:ascii="Bookman Old Style" w:hAnsi="Bookman Old Style" w:cs="Bookman Old Style"/>
          <w:sz w:val="24"/>
        </w:rPr>
        <w:tab/>
      </w:r>
      <w:r>
        <w:rPr>
          <w:rFonts w:ascii="Bookman Old Style" w:hAnsi="Bookman Old Style" w:cs="Bookman Old Style"/>
          <w:sz w:val="24"/>
        </w:rPr>
        <w:tab/>
        <w:t xml:space="preserve">  </w:t>
      </w:r>
      <w:r>
        <w:rPr>
          <w:sz w:val="24"/>
        </w:rPr>
        <w:t>podpis i pieczęć Dyrektora Naczelnego</w:t>
      </w:r>
    </w:p>
    <w:p w14:paraId="2BAB200E" w14:textId="77777777" w:rsidR="001A03C6" w:rsidRDefault="001A03C6"/>
    <w:sectPr w:rsidR="001A03C6" w:rsidSect="001A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MT" w:hAnsi="TimesNewRomanPSMT" w:cs="TimesNewRomanPSMT"/>
        <w:sz w:val="24"/>
        <w:lang w:eastAsia="pl-P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293C11EF"/>
    <w:multiLevelType w:val="hybridMultilevel"/>
    <w:tmpl w:val="65303FE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9656B7"/>
    <w:multiLevelType w:val="hybridMultilevel"/>
    <w:tmpl w:val="F10A92FE"/>
    <w:lvl w:ilvl="0" w:tplc="146244FC">
      <w:start w:val="1"/>
      <w:numFmt w:val="decimal"/>
      <w:lvlText w:val="%1)"/>
      <w:lvlJc w:val="left"/>
      <w:pPr>
        <w:ind w:left="660" w:hanging="360"/>
      </w:pPr>
      <w:rPr>
        <w:rFonts w:ascii="TimesNewRomanPSMT" w:hAnsi="TimesNewRomanPSMT" w:cs="TimesNewRomanPS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473841732">
    <w:abstractNumId w:val="0"/>
    <w:lvlOverride w:ilvl="0">
      <w:startOverride w:val="1"/>
    </w:lvlOverride>
  </w:num>
  <w:num w:numId="2" w16cid:durableId="465971797">
    <w:abstractNumId w:val="1"/>
    <w:lvlOverride w:ilvl="0">
      <w:startOverride w:val="1"/>
    </w:lvlOverride>
  </w:num>
  <w:num w:numId="3" w16cid:durableId="12345218">
    <w:abstractNumId w:val="2"/>
    <w:lvlOverride w:ilvl="0">
      <w:startOverride w:val="1"/>
    </w:lvlOverride>
  </w:num>
  <w:num w:numId="4" w16cid:durableId="698504076">
    <w:abstractNumId w:val="3"/>
  </w:num>
  <w:num w:numId="5" w16cid:durableId="529150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37"/>
    <w:rsid w:val="001A03C6"/>
    <w:rsid w:val="002B36A8"/>
    <w:rsid w:val="004035E1"/>
    <w:rsid w:val="004A4A37"/>
    <w:rsid w:val="005017B6"/>
    <w:rsid w:val="00623B77"/>
    <w:rsid w:val="00655DE6"/>
    <w:rsid w:val="00690B78"/>
    <w:rsid w:val="00864AE7"/>
    <w:rsid w:val="00A64974"/>
    <w:rsid w:val="00C94D65"/>
    <w:rsid w:val="00D60343"/>
    <w:rsid w:val="00DC0DB9"/>
    <w:rsid w:val="00E207E0"/>
    <w:rsid w:val="00E34BCC"/>
    <w:rsid w:val="00E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B6CB"/>
  <w15:docId w15:val="{577FEEA1-F8A4-4371-9822-EADF7569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A37"/>
    <w:pPr>
      <w:suppressAutoHyphens/>
      <w:spacing w:after="0" w:line="240" w:lineRule="auto"/>
    </w:pPr>
    <w:rPr>
      <w:rFonts w:ascii="Times New Roman" w:eastAsia="Times New Roman" w:hAnsi="Times New Roman" w:cs="TimesNewRomanPS-BoldMT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Podtytu"/>
    <w:rsid w:val="004A4A37"/>
    <w:pPr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rsid w:val="004A4A37"/>
    <w:pPr>
      <w:jc w:val="both"/>
    </w:pPr>
    <w:rPr>
      <w:sz w:val="24"/>
    </w:rPr>
  </w:style>
  <w:style w:type="paragraph" w:customStyle="1" w:styleId="Standard">
    <w:name w:val="Standard"/>
    <w:rsid w:val="004A4A37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4A4A37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4A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4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6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Radla Gulińska</dc:creator>
  <cp:lastModifiedBy>Aleksandra Radlak-Gulińska</cp:lastModifiedBy>
  <cp:revision>3</cp:revision>
  <cp:lastPrinted>2022-06-20T09:36:00Z</cp:lastPrinted>
  <dcterms:created xsi:type="dcterms:W3CDTF">2022-06-15T10:56:00Z</dcterms:created>
  <dcterms:modified xsi:type="dcterms:W3CDTF">2022-06-20T09:36:00Z</dcterms:modified>
</cp:coreProperties>
</file>