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cs="Calibri" w:ascii="Calibri" w:hAnsi="Calibri"/>
          <w:b/>
          <w:bCs/>
          <w:i/>
          <w:iCs/>
          <w:sz w:val="20"/>
          <w:szCs w:val="20"/>
        </w:rPr>
      </w:pPr>
      <w:r>
        <w:rPr>
          <w:rFonts w:cs="Calibri" w:ascii="Calibri" w:hAnsi="Calibri"/>
          <w:b/>
          <w:bCs/>
          <w:i/>
          <w:iCs/>
          <w:sz w:val="20"/>
          <w:szCs w:val="20"/>
        </w:rPr>
        <w:t>Załącznik nr 1 do SIWZ</w:t>
      </w:r>
    </w:p>
    <w:p>
      <w:pPr>
        <w:pStyle w:val="Nagwek2"/>
        <w:tabs>
          <w:tab w:val="left" w:pos="0" w:leader="none"/>
        </w:tabs>
        <w:jc w:val="both"/>
        <w:rPr>
          <w:rFonts w:cs="Calibri" w:ascii="Calibri" w:hAnsi="Calibri"/>
          <w:i w:val="false"/>
          <w:sz w:val="22"/>
          <w:szCs w:val="22"/>
        </w:rPr>
      </w:pPr>
      <w:r>
        <w:rPr>
          <w:rFonts w:cs="Calibri" w:ascii="Calibri" w:hAnsi="Calibri"/>
          <w:b w:val="false"/>
          <w:sz w:val="22"/>
          <w:szCs w:val="22"/>
        </w:rPr>
        <w:t>Przedmiot zamówienia :</w:t>
      </w:r>
      <w:r>
        <w:rPr>
          <w:rFonts w:cs="Calibri" w:ascii="Calibri" w:hAnsi="Calibri"/>
          <w:b w:val="false"/>
          <w:color w:val="000000"/>
          <w:sz w:val="22"/>
          <w:szCs w:val="22"/>
        </w:rPr>
        <w:t xml:space="preserve"> </w:t>
      </w:r>
      <w:r>
        <w:rPr>
          <w:rFonts w:eastAsia="Arial Unicode MS" w:cs="Calibri" w:ascii="Calibri" w:hAnsi="Calibri"/>
          <w:b w:val="false"/>
          <w:bCs w:val="false"/>
          <w:i w:val="false"/>
          <w:iCs w:val="false"/>
          <w:color w:val="000000"/>
          <w:sz w:val="22"/>
          <w:szCs w:val="22"/>
          <w:lang w:eastAsia="pl-PL" w:bidi="pl-PL"/>
        </w:rPr>
        <w:t xml:space="preserve">Dostawa materiałów eksploatacyjnych oraz dzierżawa aparatów do </w:t>
      </w:r>
      <w:r>
        <w:rPr>
          <w:rFonts w:cs="Calibri" w:ascii="Calibri" w:hAnsi="Calibri"/>
          <w:i w:val="false"/>
          <w:sz w:val="22"/>
          <w:szCs w:val="22"/>
        </w:rPr>
        <w:t>ciągłej terapii nerkozastępczej</w:t>
      </w:r>
    </w:p>
    <w:p>
      <w:pPr>
        <w:pStyle w:val="Normal"/>
        <w:tabs>
          <w:tab w:val="left" w:pos="0" w:leader="none"/>
        </w:tabs>
        <w:jc w:val="both"/>
        <w:rPr>
          <w:rFonts w:cs="Calibri" w:ascii="Calibri" w:hAnsi="Calibri"/>
          <w:b/>
          <w:bCs/>
          <w:sz w:val="30"/>
          <w:szCs w:val="30"/>
        </w:rPr>
      </w:pPr>
      <w:r>
        <w:rPr>
          <w:rFonts w:cs="Calibri" w:ascii="Calibri" w:hAnsi="Calibri"/>
          <w:b/>
          <w:bCs/>
          <w:sz w:val="30"/>
          <w:szCs w:val="30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jc w:val="center"/>
        <w:rPr>
          <w:rFonts w:cs="Calibri" w:ascii="Calibri" w:hAnsi="Calibri"/>
          <w:u w:val="single"/>
        </w:rPr>
      </w:pPr>
      <w:r>
        <w:rPr>
          <w:rFonts w:cs="Calibri" w:ascii="Calibri" w:hAnsi="Calibri"/>
          <w:u w:val="single"/>
        </w:rPr>
        <w:t>ZESTAWIENIE PARAMETRÓW  I WARUNKÓW  WYMAGANYCH</w:t>
      </w:r>
    </w:p>
    <w:p>
      <w:pPr>
        <w:pStyle w:val="Normal"/>
        <w:jc w:val="center"/>
        <w:rPr>
          <w:rFonts w:cs="Calibri" w:ascii="Calibri" w:hAnsi="Calibri"/>
          <w:sz w:val="12"/>
          <w:szCs w:val="12"/>
        </w:rPr>
      </w:pPr>
      <w:r>
        <w:rPr>
          <w:rFonts w:cs="Calibri" w:ascii="Calibri" w:hAnsi="Calibri"/>
          <w:sz w:val="12"/>
          <w:szCs w:val="12"/>
        </w:rPr>
      </w:r>
    </w:p>
    <w:p>
      <w:pPr>
        <w:pStyle w:val="Normal"/>
        <w:tabs>
          <w:tab w:val="left" w:pos="0" w:leader="none"/>
        </w:tabs>
        <w:rPr>
          <w:rFonts w:cs="Calibri" w:ascii="Calibri" w:hAnsi="Calibri"/>
          <w:color w:val="000000"/>
          <w:sz w:val="22"/>
          <w:szCs w:val="22"/>
        </w:rPr>
      </w:pPr>
      <w:r>
        <w:rPr>
          <w:rFonts w:eastAsia="Arial Unicode MS" w:cs="Calibri" w:ascii="Calibri" w:hAnsi="Calibri"/>
          <w:b/>
          <w:bCs/>
          <w:i/>
          <w:iCs/>
          <w:color w:val="000000"/>
          <w:sz w:val="22"/>
          <w:szCs w:val="22"/>
        </w:rPr>
        <w:t xml:space="preserve">                                              </w:t>
      </w:r>
      <w:r>
        <w:rPr>
          <w:rFonts w:eastAsia="Arial Unicode MS" w:cs="Calibri" w:ascii="Calibri" w:hAnsi="Calibri"/>
          <w:b/>
          <w:bCs/>
          <w:i/>
          <w:iCs/>
          <w:color w:val="000000"/>
          <w:sz w:val="22"/>
          <w:szCs w:val="22"/>
          <w:lang w:eastAsia="pl-PL" w:bidi="pl-PL"/>
        </w:rPr>
        <w:t xml:space="preserve">                                                                                                                            </w:t>
      </w:r>
      <w:r>
        <w:rPr>
          <w:rFonts w:eastAsia="Arial Unicode MS" w:cs="Calibri" w:ascii="Calibri" w:hAnsi="Calibri"/>
          <w:color w:val="000000"/>
          <w:sz w:val="22"/>
          <w:szCs w:val="22"/>
          <w:lang w:eastAsia="pl-PL" w:bidi="pl-PL"/>
        </w:rPr>
        <w:t xml:space="preserve">                                                                                    </w:t>
      </w:r>
      <w:r>
        <w:rPr>
          <w:rFonts w:eastAsia="Arial Unicode MS" w:cs="Calibri" w:ascii="Calibri" w:hAnsi="Calibri"/>
          <w:b/>
          <w:bCs/>
          <w:color w:val="000000"/>
          <w:sz w:val="22"/>
          <w:szCs w:val="22"/>
          <w:lang w:eastAsia="pl-PL" w:bidi="pl-PL"/>
        </w:rPr>
        <w:t xml:space="preserve">                             </w:t>
      </w:r>
      <w:r>
        <w:rPr>
          <w:rFonts w:cs="Calibri" w:ascii="Calibri" w:hAnsi="Calibri"/>
          <w:color w:val="000000"/>
          <w:sz w:val="22"/>
          <w:szCs w:val="22"/>
        </w:rPr>
        <w:t>Producent :          ...........................................................................................................................</w:t>
      </w:r>
    </w:p>
    <w:p>
      <w:pPr>
        <w:pStyle w:val="Normal"/>
        <w:rPr>
          <w:rFonts w:cs="Calibri" w:ascii="Calibri" w:hAnsi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Nazwa i typ :        ...........................................................................................................................</w:t>
      </w:r>
    </w:p>
    <w:p>
      <w:pPr>
        <w:pStyle w:val="Normal"/>
        <w:rPr>
          <w:rFonts w:eastAsia="Arial Unicode MS" w:cs="Calibri" w:ascii="Calibri" w:hAnsi="Calibri"/>
          <w:color w:val="000000"/>
          <w:sz w:val="22"/>
          <w:szCs w:val="22"/>
          <w:lang w:eastAsia="pl-PL" w:bidi="pl-PL"/>
        </w:rPr>
      </w:pPr>
      <w:r>
        <w:rPr>
          <w:rFonts w:cs="Calibri" w:ascii="Calibri" w:hAnsi="Calibri"/>
          <w:color w:val="000000"/>
          <w:sz w:val="22"/>
          <w:szCs w:val="22"/>
        </w:rPr>
        <w:t xml:space="preserve">Rok produkcji:     </w:t>
      </w:r>
      <w:r>
        <w:rPr>
          <w:rFonts w:eastAsia="Arial Unicode MS" w:cs="Calibri" w:ascii="Calibri" w:hAnsi="Calibri"/>
          <w:color w:val="000000"/>
          <w:sz w:val="22"/>
          <w:szCs w:val="22"/>
          <w:lang w:eastAsia="pl-PL" w:bidi="pl-PL"/>
        </w:rPr>
        <w:t>nie starszy  niż  2018 r.</w:t>
      </w:r>
    </w:p>
    <w:p>
      <w:pPr>
        <w:pStyle w:val="Nagwek2"/>
        <w:widowControl w:val="false"/>
        <w:tabs>
          <w:tab w:val="left" w:pos="0" w:leader="none"/>
        </w:tabs>
        <w:spacing w:before="0" w:after="0"/>
        <w:rPr>
          <w:rFonts w:eastAsia="Arial Unicode MS" w:cs="Calibri" w:ascii="Calibri" w:hAnsi="Calibri"/>
          <w:b w:val="false"/>
          <w:color w:val="000000"/>
          <w:sz w:val="22"/>
          <w:szCs w:val="22"/>
          <w:lang w:eastAsia="pl-PL" w:bidi="pl-PL"/>
        </w:rPr>
      </w:pPr>
      <w:r>
        <w:rPr>
          <w:rFonts w:eastAsia="Arial Unicode MS" w:cs="Calibri" w:ascii="Calibri" w:hAnsi="Calibri"/>
          <w:b w:val="false"/>
          <w:color w:val="000000"/>
          <w:sz w:val="22"/>
          <w:szCs w:val="22"/>
          <w:lang w:eastAsia="pl-PL" w:bidi="pl-PL"/>
        </w:rPr>
        <w:t>Ilość  :  2</w:t>
      </w:r>
    </w:p>
    <w:p>
      <w:pPr>
        <w:pStyle w:val="Normal"/>
        <w:rPr>
          <w:rFonts w:cs="Calibri" w:ascii="Calibri" w:hAnsi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rPr>
          <w:rFonts w:cs="Calibri" w:ascii="Calibri" w:hAnsi="Calibri"/>
          <w:bCs/>
        </w:rPr>
      </w:pPr>
      <w:r>
        <w:rPr>
          <w:rFonts w:cs="Calibri" w:ascii="Calibri" w:hAnsi="Calibri"/>
        </w:rPr>
        <w:t xml:space="preserve">Aparat do ciągłej terapii nerkozastępczej: </w:t>
      </w:r>
      <w:r>
        <w:rPr>
          <w:rFonts w:cs="Calibri" w:ascii="Calibri" w:hAnsi="Calibri"/>
          <w:bCs/>
        </w:rPr>
        <w:br/>
      </w:r>
    </w:p>
    <w:tbl>
      <w:tblPr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31"/>
        <w:gridCol w:w="4279"/>
        <w:gridCol w:w="678"/>
        <w:gridCol w:w="4205"/>
      </w:tblGrid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L.p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Parametr: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Tak/Nie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 xml:space="preserve">Potwierdzenie (opis z instrukcji obsł): </w:t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Model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Producent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Kraj pochodzenia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4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Rok produkcji  2019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5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Wykonywane zabiegi: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SCUF,CVVH,CVVHD,CVVHF,</w:t>
            </w:r>
          </w:p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Plazmafereza, Hemoperfuzja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6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Możliwość wykonania zabiegu HF z równoczesną PRE i POST dylucją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7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Możliwość wykonania zabiegu HDF z równoczesną PRE i POST dylucją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8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Pompa krwi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9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Dedykowana pompa i waga antykoagulantu cytrynianowego lub dodatkowego płynu suplementującego o dokładności kalibracji +/- 1g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10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Aktywna opcja  antykoagulacji heparynowej i cytrynianowej w zabiegach: SCUF, CVVHF, CVVHD, CVVHDF – z jednoczesną pre i postdylucją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11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Dedykowana pompa i waga dializatu o dokładności kalibracji +/-1g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12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Dedykowana pompa i waga substytucji o dokładności kalibracji +/-1g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13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Dedykowana pompa i waga ściekowa o dokładności kalibracji +/-1g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14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Obsługa aparatu w języku polskim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  <w:bCs/>
                <w:color w:val="FF0000"/>
              </w:rPr>
            </w:pPr>
            <w:r>
              <w:rPr>
                <w:rFonts w:eastAsia="Calibri" w:cs="Calibri" w:ascii="Calibri" w:hAnsi="Calibri"/>
                <w:bCs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15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Pamięć zdarzeń do 90 godzin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16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Podgrzewacz  krwi wracającą do pacjenta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17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 xml:space="preserve">Graficzne monitorowanie wszystkich ciśnień podczas zabiegu 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18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Możliwość wprowadzenia danych pacjenta (imię, nazwisko, waga, hematokryt)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19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Pomiar ciśnień: pobierania krwi, filtra, zwrotu krwi, odpływu z filtra, spadku ciśnienia na filtrze oraz TMP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20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Automatyczna identyfikacja założonego filtra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21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>Możliwość stosowania filtrów do eliminujących endotoksyny i cytokiny w sepsie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22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Automatyczna identyfikacja punktu pracy (dostępu naczyniowego) – praca na dodatnim lub ujemnym ciśnieniu dostępu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23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Automatyczna regulacja poziomu w komorze odpowietrzającej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24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Zacisk bezpieczeństwa na drenie powrotnym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25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 xml:space="preserve">Czujnik przecieku krwi 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26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Czujnik obecności powietrza we krwi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27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Archiwizacja zabiegu na zewnętrznym nośniku pamięci USB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  <w:color w:val="FF0000"/>
              </w:rPr>
            </w:pPr>
            <w:r>
              <w:rPr>
                <w:rFonts w:eastAsia="Calibri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28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Kolorowy ekran dotykowy min 12’’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29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Złącza USB oraz Ethernetowe do komunikacji z urządzeniami zewnętrznymi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30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Zintegrowana pompa strzykawkowa wbudowana w aparat (do podaży wapnia lub heparyny w zależności od wyboru antykoagulacji)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31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Jeden rodzaj zestawu (filtr z drenami) umożliwiający wykonywanie wszystkich  rodzajów terapii CRRT (SCUF, HD, HF, HDF)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32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 xml:space="preserve">Zabezpieczenie przed zakłóceniem przez aparat sygnału EKG 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33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>Aparat z oprogramowaniem współpracującym z urządzeniem typu MARS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34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 xml:space="preserve"> </w:t>
            </w:r>
            <w:r>
              <w:rPr>
                <w:rFonts w:eastAsia="Calibri" w:cs="Calibri" w:ascii="Calibri" w:hAnsi="Calibri"/>
              </w:rPr>
              <w:t xml:space="preserve">Dostępność linii pediatrycznych o wypełnieniu do 60 ml 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35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Możliwość wpisania i zastosowania co najmniej dwóch stężeń cytrynianów w terapii CRRT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36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Wbudowany w aparat akumulator zasilający do 10 min, pozwalający na prowadzenie pełnego zabiegu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37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Dedykowana funkcja aparatu umożliwiająca czasowe odłączenie pacjenta w celu przeprowadzenia diagnostyki, badań RTG,TK itp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cantSplit w:val="false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  <w:bCs/>
              </w:rPr>
            </w:pPr>
            <w:r>
              <w:rPr>
                <w:rFonts w:eastAsia="Arial Unicode MS" w:cs="Calibri" w:ascii="Calibri" w:hAnsi="Calibri"/>
                <w:bCs/>
              </w:rPr>
              <w:t>38</w:t>
            </w:r>
          </w:p>
        </w:tc>
        <w:tc>
          <w:tcPr>
            <w:tcW w:w="4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Calibri" w:cs="Calibri" w:ascii="Calibri" w:hAnsi="Calibri"/>
              </w:rPr>
            </w:pPr>
            <w:r>
              <w:rPr>
                <w:rFonts w:eastAsia="Calibri" w:cs="Calibri" w:ascii="Calibri" w:hAnsi="Calibri"/>
              </w:rPr>
              <w:t>Podstawa aparatu wyposażona w 4 kółka wraz z wbudowanym detektorem przecieku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Arial Unicode MS" w:cs="Calibri" w:ascii="Calibri" w:hAnsi="Calibri"/>
              </w:rPr>
            </w:pPr>
            <w:r>
              <w:rPr>
                <w:rFonts w:eastAsia="Arial Unicode MS" w:cs="Calibri" w:ascii="Calibri" w:hAnsi="Calibri"/>
              </w:rPr>
              <w:t>TAK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pBdr>
                <w:top w:val="nil"/>
                <w:left w:val="nil"/>
                <w:bottom w:val="nil"/>
                <w:right w:val="nil"/>
              </w:pBdr>
              <w:rPr>
                <w:rFonts w:eastAsia="Arial Unicode MS" w:cs="Calibri" w:ascii="Calibri" w:hAnsi="Calibri"/>
                <w:color w:val="FF0000"/>
              </w:rPr>
            </w:pPr>
            <w:bookmarkStart w:id="0" w:name="_GoBack"/>
            <w:bookmarkStart w:id="1" w:name="_GoBack"/>
            <w:bookmarkEnd w:id="1"/>
            <w:r>
              <w:rPr>
                <w:rFonts w:eastAsia="Arial Unicode MS" w:cs="Calibri" w:ascii="Calibri" w:hAnsi="Calibri"/>
                <w:color w:val="FF0000"/>
              </w:rPr>
            </w:r>
          </w:p>
        </w:tc>
      </w:tr>
    </w:tbl>
    <w:p>
      <w:pPr>
        <w:pStyle w:val="Normal"/>
        <w:rPr>
          <w:rFonts w:cs="Calibri" w:ascii="Calibri" w:hAnsi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rPr>
          <w:rFonts w:cs="Calibri" w:ascii="Calibri" w:hAnsi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rPr>
          <w:rFonts w:cs="Calibri" w:ascii="Calibri" w:hAnsi="Calibri"/>
          <w:color w:val="000000"/>
          <w:sz w:val="16"/>
          <w:szCs w:val="16"/>
        </w:rPr>
      </w:pPr>
      <w:r>
        <w:rPr>
          <w:rFonts w:cs="Calibri" w:ascii="Calibri" w:hAnsi="Calibri"/>
          <w:b/>
          <w:i/>
          <w:color w:val="000000"/>
          <w:sz w:val="16"/>
          <w:szCs w:val="16"/>
        </w:rPr>
        <w:t>Warunek graniczny jest bezwzględnie wymagany i winien być potwierdzony przez Wykonawcę w formie wpisu  „ TAK” lub „NIE”. Niespełnienie parametrów granicznych spowoduje odrzucenie oferty.</w:t>
      </w:r>
      <w:r>
        <w:rPr>
          <w:rFonts w:cs="Calibri" w:ascii="Calibri" w:hAnsi="Calibri"/>
          <w:color w:val="000000"/>
          <w:sz w:val="16"/>
          <w:szCs w:val="16"/>
        </w:rPr>
        <w:t xml:space="preserve"> </w:t>
      </w:r>
    </w:p>
    <w:p>
      <w:pPr>
        <w:pStyle w:val="Normal"/>
        <w:rPr>
          <w:rFonts w:cs="Calibri" w:ascii="Calibri" w:hAnsi="Calibri"/>
          <w:b/>
          <w:bCs/>
          <w:sz w:val="14"/>
          <w:szCs w:val="14"/>
        </w:rPr>
      </w:pPr>
      <w:r>
        <w:rPr>
          <w:rFonts w:cs="Calibri" w:ascii="Calibri" w:hAnsi="Calibri"/>
          <w:b/>
          <w:bCs/>
          <w:sz w:val="14"/>
          <w:szCs w:val="14"/>
        </w:rPr>
      </w:r>
    </w:p>
    <w:p>
      <w:pPr>
        <w:pStyle w:val="Normal"/>
        <w:rPr>
          <w:rFonts w:cs="Calibri" w:ascii="Calibri" w:hAnsi="Calibri"/>
          <w:i/>
          <w:iCs/>
          <w:sz w:val="14"/>
          <w:szCs w:val="14"/>
        </w:rPr>
      </w:pPr>
      <w:r>
        <w:rPr>
          <w:rFonts w:cs="Calibri" w:ascii="Calibri" w:hAnsi="Calibri"/>
          <w:b/>
          <w:bCs/>
          <w:i/>
          <w:iCs/>
          <w:sz w:val="14"/>
          <w:szCs w:val="14"/>
        </w:rPr>
        <w:t>Oferowane urządzenie, oprócz spełnienia odpowiednich parametrów funkcjonalnych, gwarantuje bezpieczeństwo pacjentów  i personelu medycznego oraz zapewnia wymagany poziom świadczonych usług  medycznych. O</w:t>
      </w:r>
      <w:r>
        <w:rPr>
          <w:rFonts w:cs="Calibri" w:ascii="Calibri" w:hAnsi="Calibri"/>
          <w:i/>
          <w:iCs/>
          <w:sz w:val="14"/>
          <w:szCs w:val="14"/>
        </w:rPr>
        <w:t>ferowany powyżej  sprzęt jest kompletny i będzie po zainstalowaniu gotów do podjęcia działalności, bez żadnych dodatkowych zakupów i inwestycji.</w:t>
      </w:r>
    </w:p>
    <w:p>
      <w:pPr>
        <w:pStyle w:val="Normal"/>
        <w:rPr>
          <w:rFonts w:cs="Calibri" w:ascii="Calibri" w:hAnsi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uiPriority="0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rsid w:val="00f640f3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hi-IN"/>
    </w:rPr>
  </w:style>
  <w:style w:type="paragraph" w:styleId="Nagwek1">
    <w:name w:val="Nagłówek 1"/>
    <w:link w:val="Nagwek1Znak"/>
    <w:rsid w:val="000e3ac5"/>
    <w:basedOn w:val="Normal"/>
    <w:pPr>
      <w:keepNext/>
      <w:widowControl w:val="false"/>
      <w:textAlignment w:val="baseline"/>
      <w:outlineLvl w:val="0"/>
    </w:pPr>
    <w:rPr>
      <w:rFonts w:ascii="Arial" w:hAnsi="Arial" w:eastAsia="SimSun" w:cs="Arial"/>
      <w:b/>
      <w:sz w:val="22"/>
      <w:lang w:eastAsia="zh-CN" w:bidi="hi-IN"/>
    </w:rPr>
  </w:style>
  <w:style w:type="paragraph" w:styleId="Nagwek2">
    <w:name w:val="Nagłówek 2"/>
    <w:uiPriority w:val="9"/>
    <w:qFormat/>
    <w:semiHidden/>
    <w:unhideWhenUsed/>
    <w:link w:val="Nagwek2Znak"/>
    <w:rsid w:val="00dc1180"/>
    <w:basedOn w:val="Normal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Domylnaczcionkaakapitu1" w:customStyle="1">
    <w:name w:val="Domyślna czcionka akapitu1"/>
    <w:rPr/>
  </w:style>
  <w:style w:type="character" w:styleId="Znakinumeracji" w:customStyle="1">
    <w:name w:val="Znaki numeracji"/>
    <w:rPr/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character" w:styleId="TekstdymkaZnak" w:customStyle="1">
    <w:name w:val="Tekst dymka Znak"/>
    <w:uiPriority w:val="99"/>
    <w:semiHidden/>
    <w:link w:val="Tekstdymka"/>
    <w:rsid w:val="002802d8"/>
    <w:rPr>
      <w:rFonts w:ascii="Segoe UI" w:hAnsi="Segoe UI" w:cs="Segoe UI"/>
      <w:sz w:val="18"/>
      <w:szCs w:val="18"/>
      <w:lang w:eastAsia="ar-SA"/>
    </w:rPr>
  </w:style>
  <w:style w:type="character" w:styleId="Nagwek1Znak" w:customStyle="1">
    <w:name w:val="Nagłówek 1 Znak"/>
    <w:link w:val="Nagwek1"/>
    <w:rsid w:val="000e3ac5"/>
    <w:rPr>
      <w:rFonts w:ascii="Arial" w:hAnsi="Arial" w:eastAsia="SimSun" w:cs="Arial"/>
      <w:b/>
      <w:sz w:val="22"/>
      <w:szCs w:val="24"/>
      <w:lang w:eastAsia="zh-CN" w:bidi="hi-IN"/>
    </w:rPr>
  </w:style>
  <w:style w:type="character" w:styleId="TytuZnak" w:customStyle="1">
    <w:name w:val="Tytuł Znak"/>
    <w:uiPriority w:val="10"/>
    <w:link w:val="Tytu"/>
    <w:rsid w:val="000e3ac5"/>
    <w:rPr>
      <w:rFonts w:ascii="Calibri Light" w:hAnsi="Calibri Light" w:eastAsia="SimSun"/>
      <w:b/>
      <w:bCs/>
      <w:spacing w:val="-7"/>
      <w:sz w:val="48"/>
      <w:szCs w:val="48"/>
    </w:rPr>
  </w:style>
  <w:style w:type="character" w:styleId="TytuZnak1" w:customStyle="1">
    <w:name w:val="Tytuł Znak1"/>
    <w:uiPriority w:val="10"/>
    <w:rsid w:val="000e3ac5"/>
    <w:rPr>
      <w:rFonts w:ascii="Calibri Light" w:hAnsi="Calibri Light" w:eastAsia="Times New Roman" w:cs="Times New Roman"/>
      <w:b/>
      <w:bCs/>
      <w:sz w:val="32"/>
      <w:szCs w:val="32"/>
      <w:lang w:eastAsia="ar-SA"/>
    </w:rPr>
  </w:style>
  <w:style w:type="character" w:styleId="Nagwek2Znak" w:customStyle="1">
    <w:name w:val="Nagłówek 2 Znak"/>
    <w:uiPriority w:val="9"/>
    <w:semiHidden/>
    <w:link w:val="Nagwek2"/>
    <w:rsid w:val="00dc1180"/>
    <w:rPr>
      <w:rFonts w:ascii="Calibri Light" w:hAnsi="Calibri Light" w:eastAsia="Times New Roman" w:cs="Times New Roman"/>
      <w:b/>
      <w:bCs/>
      <w:i/>
      <w:iCs/>
      <w:sz w:val="28"/>
      <w:szCs w:val="28"/>
      <w:lang w:eastAsia="ar-SA"/>
    </w:rPr>
  </w:style>
  <w:style w:type="character" w:styleId="Tekstpodstawowywcity2Znak" w:customStyle="1">
    <w:name w:val="Tekst podstawowy wcięty 2 Znak"/>
    <w:uiPriority w:val="99"/>
    <w:semiHidden/>
    <w:link w:val="Tekstpodstawowywcity2"/>
    <w:rsid w:val="00dc1180"/>
    <w:rPr>
      <w:sz w:val="24"/>
      <w:szCs w:val="24"/>
      <w:lang w:eastAsia="ar-SA"/>
    </w:rPr>
  </w:style>
  <w:style w:type="character" w:styleId="Tekstpodstawowy2Znak" w:customStyle="1">
    <w:name w:val="Tekst podstawowy 2 Znak"/>
    <w:uiPriority w:val="99"/>
    <w:semiHidden/>
    <w:link w:val="Tekstpodstawowy2"/>
    <w:rsid w:val="00dc1180"/>
    <w:rPr>
      <w:sz w:val="24"/>
      <w:szCs w:val="24"/>
      <w:lang w:eastAsia="ar-SA"/>
    </w:rPr>
  </w:style>
  <w:style w:type="character" w:styleId="Tekstpodstawowy3Znak" w:customStyle="1">
    <w:name w:val="Tekst podstawowy 3 Znak"/>
    <w:uiPriority w:val="99"/>
    <w:semiHidden/>
    <w:link w:val="Tekstpodstawowy3"/>
    <w:rsid w:val="00dc1180"/>
    <w:rPr>
      <w:sz w:val="16"/>
      <w:szCs w:val="16"/>
      <w:lang w:eastAsia="ar-SA"/>
    </w:rPr>
  </w:style>
  <w:style w:type="character" w:styleId="Czeinternetowe">
    <w:name w:val="Łącze internetowe"/>
    <w:uiPriority w:val="99"/>
    <w:unhideWhenUsed/>
    <w:rsid w:val="004070db"/>
    <w:rPr>
      <w:color w:val="0563C1"/>
      <w:u w:val="single"/>
      <w:lang w:val="zxx" w:eastAsia="zxx" w:bidi="zxx"/>
    </w:rPr>
  </w:style>
  <w:style w:type="character" w:styleId="NagwekZnak" w:customStyle="1">
    <w:name w:val="Nagłówek Znak"/>
    <w:uiPriority w:val="99"/>
    <w:link w:val="Nagwek"/>
    <w:rsid w:val="00f640f3"/>
    <w:rPr>
      <w:sz w:val="24"/>
      <w:szCs w:val="24"/>
      <w:lang w:eastAsia="ar-SA"/>
    </w:rPr>
  </w:style>
  <w:style w:type="character" w:styleId="StopkaZnak" w:customStyle="1">
    <w:name w:val="Stopka Znak"/>
    <w:uiPriority w:val="99"/>
    <w:link w:val="Stopka"/>
    <w:rsid w:val="00f640f3"/>
    <w:rPr>
      <w:sz w:val="24"/>
      <w:szCs w:val="24"/>
      <w:lang w:eastAsia="ar-SA"/>
    </w:rPr>
  </w:style>
  <w:style w:type="character" w:styleId="Wzmianka" w:customStyle="1">
    <w:name w:val="Wzmianka"/>
    <w:uiPriority w:val="99"/>
    <w:semiHidden/>
    <w:unhideWhenUsed/>
    <w:rsid w:val="004070db"/>
    <w:rPr>
      <w:color w:val="2B579A"/>
      <w:shd w:fill="E6E6E6" w:val="clear"/>
    </w:rPr>
  </w:style>
  <w:style w:type="character" w:styleId="Nierozpoznanawzmianka" w:customStyle="1">
    <w:name w:val="Nierozpoznana wzmianka"/>
    <w:uiPriority w:val="99"/>
    <w:semiHidden/>
    <w:unhideWhenUsed/>
    <w:rsid w:val="001d2ef3"/>
    <w:rPr>
      <w:color w:val="808080"/>
      <w:shd w:fill="E6E6E6" w:val="clear"/>
    </w:rPr>
  </w:style>
  <w:style w:type="character" w:styleId="ListLabel1">
    <w:name w:val="ListLabel 1"/>
    <w:rPr>
      <w:rFonts w:cs="Calibri"/>
      <w:b/>
    </w:rPr>
  </w:style>
  <w:style w:type="character" w:styleId="ListLabel2">
    <w:name w:val="ListLabel 2"/>
    <w:rPr>
      <w:rFonts w:cs="Calibri"/>
      <w:vertAlign w:val="superscript"/>
    </w:rPr>
  </w:style>
  <w:style w:type="character" w:styleId="ListLabel3">
    <w:name w:val="ListLabel 3"/>
    <w:rPr>
      <w:b/>
    </w:rPr>
  </w:style>
  <w:style w:type="character" w:styleId="ListLabel4">
    <w:name w:val="ListLabel 4"/>
    <w:rPr>
      <w:rFonts w:cs="Times New Roman"/>
      <w:b/>
    </w:rPr>
  </w:style>
  <w:style w:type="character" w:styleId="ListLabel5">
    <w:name w:val="ListLabel 5"/>
    <w:rPr>
      <w:rFonts w:cs="Times New Roman"/>
    </w:rPr>
  </w:style>
  <w:style w:type="character" w:styleId="ListLabel6">
    <w:name w:val="ListLabel 6"/>
    <w:rPr>
      <w:u w:val="singl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rsid w:val="00dc1180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1" w:customStyle="1">
    <w:name w:val="Nagłówek1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Zawartotabeli" w:customStyle="1">
    <w:name w:val="Zawartość tabeli"/>
    <w:basedOn w:val="Normal"/>
    <w:pPr>
      <w:suppressLineNumbers/>
    </w:pPr>
    <w:rPr/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BalloonText">
    <w:name w:val="Balloon Text"/>
    <w:uiPriority w:val="99"/>
    <w:semiHidden/>
    <w:unhideWhenUsed/>
    <w:link w:val="TekstdymkaZnak"/>
    <w:rsid w:val="002802d8"/>
    <w:basedOn w:val="Normal"/>
    <w:pPr/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rsid w:val="000e3ac5"/>
    <w:basedOn w:val="Normal"/>
    <w:pPr>
      <w:textAlignment w:val="baseline"/>
    </w:pPr>
    <w:rPr>
      <w:rFonts w:eastAsia="Arial"/>
    </w:rPr>
  </w:style>
  <w:style w:type="paragraph" w:styleId="Tytu">
    <w:name w:val="Tytuł"/>
    <w:uiPriority w:val="10"/>
    <w:qFormat/>
    <w:link w:val="TytuZnak"/>
    <w:rsid w:val="000e3ac5"/>
    <w:basedOn w:val="Normal"/>
    <w:pPr>
      <w:suppressAutoHyphens w:val="false"/>
      <w:spacing w:before="0" w:after="0"/>
      <w:contextualSpacing/>
      <w:jc w:val="center"/>
    </w:pPr>
    <w:rPr>
      <w:rFonts w:ascii="Calibri Light" w:hAnsi="Calibri Light" w:eastAsia="SimSun"/>
      <w:b/>
      <w:bCs/>
      <w:spacing w:val="-7"/>
      <w:sz w:val="48"/>
      <w:szCs w:val="48"/>
      <w:lang w:eastAsia="pl-PL"/>
    </w:rPr>
  </w:style>
  <w:style w:type="paragraph" w:styleId="BodyTextIndent2">
    <w:name w:val="Body Text Indent 2"/>
    <w:uiPriority w:val="99"/>
    <w:semiHidden/>
    <w:unhideWhenUsed/>
    <w:link w:val="Tekstpodstawowywcity2Znak"/>
    <w:rsid w:val="00dc1180"/>
    <w:basedOn w:val="Normal"/>
    <w:pPr>
      <w:spacing w:lineRule="auto" w:line="480" w:before="0" w:after="120"/>
      <w:ind w:left="283" w:right="0" w:hanging="0"/>
    </w:pPr>
    <w:rPr/>
  </w:style>
  <w:style w:type="paragraph" w:styleId="BodyText2">
    <w:name w:val="Body Text 2"/>
    <w:uiPriority w:val="99"/>
    <w:semiHidden/>
    <w:unhideWhenUsed/>
    <w:link w:val="Tekstpodstawowy2Znak"/>
    <w:rsid w:val="00dc1180"/>
    <w:basedOn w:val="Normal"/>
    <w:pPr>
      <w:spacing w:lineRule="auto" w:line="480" w:before="0" w:after="120"/>
    </w:pPr>
    <w:rPr/>
  </w:style>
  <w:style w:type="paragraph" w:styleId="BodyText3">
    <w:name w:val="Body Text 3"/>
    <w:uiPriority w:val="99"/>
    <w:semiHidden/>
    <w:unhideWhenUsed/>
    <w:link w:val="Tekstpodstawowy3Znak"/>
    <w:rsid w:val="00dc1180"/>
    <w:basedOn w:val="Normal"/>
    <w:pPr>
      <w:spacing w:before="0" w:after="120"/>
    </w:pPr>
    <w:rPr>
      <w:sz w:val="16"/>
      <w:szCs w:val="16"/>
    </w:rPr>
  </w:style>
  <w:style w:type="paragraph" w:styleId="Tytu1" w:customStyle="1">
    <w:name w:val="tytuł"/>
    <w:rsid w:val="00dc1180"/>
    <w:basedOn w:val="Normal"/>
    <w:pPr>
      <w:keepNext/>
      <w:suppressLineNumbers/>
      <w:spacing w:before="60" w:after="60"/>
      <w:jc w:val="center"/>
    </w:pPr>
    <w:rPr>
      <w:b/>
    </w:rPr>
  </w:style>
  <w:style w:type="paragraph" w:styleId="Ust" w:customStyle="1">
    <w:name w:val="ust"/>
    <w:rsid w:val="00dc1180"/>
    <w:pPr>
      <w:widowControl/>
      <w:suppressAutoHyphens w:val="true"/>
      <w:bidi w:val="0"/>
      <w:spacing w:before="60" w:after="60"/>
      <w:ind w:left="426" w:right="0" w:hanging="284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hi-IN"/>
    </w:rPr>
  </w:style>
  <w:style w:type="paragraph" w:styleId="Default" w:customStyle="1">
    <w:name w:val="Default"/>
    <w:rsid w:val="00dc118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sz w:val="24"/>
      <w:szCs w:val="20"/>
      <w:lang w:val="pl-PL" w:eastAsia="zh-CN" w:bidi="hi-IN"/>
    </w:rPr>
  </w:style>
  <w:style w:type="paragraph" w:styleId="NormalWeb">
    <w:name w:val="Normal (Web)"/>
    <w:rsid w:val="00dc1180"/>
    <w:basedOn w:val="Normal"/>
    <w:pPr>
      <w:spacing w:before="100" w:after="119"/>
    </w:pPr>
    <w:rPr/>
  </w:style>
  <w:style w:type="paragraph" w:styleId="Gwka">
    <w:name w:val="Główka"/>
    <w:uiPriority w:val="99"/>
    <w:unhideWhenUsed/>
    <w:link w:val="NagwekZnak"/>
    <w:rsid w:val="00f640f3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uiPriority w:val="99"/>
    <w:unhideWhenUsed/>
    <w:link w:val="StopkaZnak"/>
    <w:rsid w:val="00f640f3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rsid w:val="00f640f3"/>
    <w:basedOn w:val="Normal"/>
    <w:pPr>
      <w:spacing w:lineRule="auto" w:line="252" w:before="0" w:after="160"/>
      <w:ind w:left="720" w:right="0" w:hanging="0"/>
    </w:pPr>
    <w:rPr>
      <w:rFonts w:ascii="Calibri" w:hAnsi="Calibri" w:eastAsia="Calibri" w:cs="Calibri"/>
      <w:sz w:val="22"/>
    </w:rPr>
  </w:style>
  <w:style w:type="paragraph" w:styleId="Nagwek111" w:customStyle="1">
    <w:name w:val="Nagłówek 11"/>
    <w:rsid w:val="00dc78d3"/>
    <w:basedOn w:val="Normal"/>
    <w:pPr>
      <w:keepNext/>
      <w:outlineLvl w:val="0"/>
    </w:pPr>
    <w:rPr>
      <w:rFonts w:eastAsia="Times New Roman" w:cs="Times New Roman"/>
      <w:sz w:val="28"/>
      <w:szCs w:val="20"/>
      <w:lang w:eastAsia="ar-SA"/>
    </w:rPr>
  </w:style>
  <w:style w:type="paragraph" w:styleId="Tre" w:customStyle="1">
    <w:name w:val="Treść"/>
    <w:rsid w:val="006008b0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000000"/>
      <w:sz w:val="22"/>
      <w:szCs w:val="22"/>
      <w:u w:val="none" w:color="000000"/>
      <w:lang w:val="pl-PL" w:eastAsia="hi-IN" w:bidi="hi-IN"/>
    </w:rPr>
  </w:style>
  <w:style w:type="paragraph" w:styleId="Nagwek21" w:customStyle="1">
    <w:name w:val="Nagłówek 21"/>
    <w:rsid w:val="00d933dc"/>
    <w:basedOn w:val="Normal"/>
    <w:pPr>
      <w:keepNext/>
      <w:keepLines/>
      <w:tabs>
        <w:tab w:val="left" w:pos="708" w:leader="none"/>
      </w:tabs>
      <w:spacing w:before="40" w:after="0"/>
      <w:outlineLvl w:val="1"/>
    </w:pPr>
    <w:rPr>
      <w:rFonts w:ascii="Cambria" w:hAnsi="Cambria" w:eastAsia="Times New Roman" w:cs="Times New Roman"/>
      <w:color w:val="365F91"/>
      <w:sz w:val="26"/>
      <w:szCs w:val="26"/>
      <w:lang w:eastAsia="pl-PL"/>
    </w:rPr>
  </w:style>
  <w:style w:type="numbering" w:styleId="NoList" w:default="1">
    <w:name w:val="No List"/>
    <w:uiPriority w:val="99"/>
    <w:semiHidden/>
    <w:unhideWhenUsed/>
  </w:style>
  <w:style w:type="numbering" w:styleId="WW8Num15" w:customStyle="1">
    <w:name w:val="WW8Num15"/>
    <w:rsid w:val="00dc1180"/>
  </w:style>
  <w:style w:type="numbering" w:styleId="WW8Num12" w:customStyle="1">
    <w:name w:val="WW8Num12"/>
    <w:rsid w:val="00dc1180"/>
  </w:style>
  <w:style w:type="numbering" w:styleId="WW8Num4" w:customStyle="1">
    <w:name w:val="WW8Num4"/>
    <w:rsid w:val="00f640f3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c78d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2019-07-11T11:45:00Z</dcterms:created>
  <dc:creator>z-ca ordynatora</dc:creator>
  <dc:language>pl-PL</dc:language>
  <cp:lastModifiedBy>Mariusz Pastuszka</cp:lastModifiedBy>
  <cp:lastPrinted>2020-07-16T09:14:46Z</cp:lastPrinted>
  <dcterms:modified xsi:type="dcterms:W3CDTF">2019-07-12T08:34:00Z</dcterms:modified>
  <cp:revision>4</cp:revision>
  <dc:title>Zadanie nr1</dc:title>
</cp:coreProperties>
</file>