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/>
        <w:ind w:left="346" w:right="283" w:hanging="142"/>
        <w:jc w:val="right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Ostrowiec Św., 12.05.2020r.</w:t>
      </w:r>
    </w:p>
    <w:p>
      <w:pPr>
        <w:pStyle w:val="Normal"/>
        <w:spacing w:lineRule="auto" w:line="276"/>
        <w:ind w:left="346" w:right="283" w:hanging="142"/>
        <w:jc w:val="center"/>
        <w:rPr/>
      </w:pPr>
      <w:r>
        <w:rPr/>
      </w:r>
    </w:p>
    <w:p>
      <w:pPr>
        <w:pStyle w:val="Normal"/>
        <w:spacing w:lineRule="auto" w:line="276"/>
        <w:ind w:left="346" w:right="283" w:hanging="142"/>
        <w:jc w:val="center"/>
        <w:rPr/>
      </w:pPr>
      <w:r>
        <w:rPr/>
      </w:r>
    </w:p>
    <w:p>
      <w:pPr>
        <w:pStyle w:val="Normal"/>
        <w:spacing w:lineRule="auto" w:line="276"/>
        <w:ind w:left="346" w:right="283" w:hanging="142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Szczegółowy opis przedmiotu zamówienia</w:t>
      </w:r>
    </w:p>
    <w:p>
      <w:pPr>
        <w:pStyle w:val="Normal"/>
        <w:spacing w:lineRule="auto" w:line="276"/>
        <w:ind w:left="346" w:right="283" w:hanging="142"/>
        <w:jc w:val="center"/>
        <w:rPr/>
      </w:pPr>
      <w:r>
        <w:rPr/>
      </w:r>
    </w:p>
    <w:p>
      <w:pPr>
        <w:pStyle w:val="Normal"/>
        <w:spacing w:lineRule="auto" w:line="276"/>
        <w:ind w:left="0" w:right="283" w:hanging="0"/>
        <w:rPr/>
      </w:pPr>
      <w:r>
        <w:rPr/>
      </w:r>
    </w:p>
    <w:p>
      <w:pPr>
        <w:pStyle w:val="Normal"/>
        <w:spacing w:lineRule="auto" w:line="276"/>
        <w:ind w:left="346" w:right="283" w:hanging="142"/>
        <w:jc w:val="center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Opracowanie dokumentacji projektowo-kosztorysowej zamiennej dotycz</w:t>
      </w:r>
      <w:r>
        <w:rPr>
          <w:rFonts w:eastAsia="MS Gothic" w:cs="Arial" w:ascii="Arial" w:hAnsi="Arial"/>
          <w:b/>
          <w:sz w:val="20"/>
          <w:szCs w:val="20"/>
        </w:rPr>
        <w:t>ą</w:t>
      </w:r>
      <w:r>
        <w:rPr>
          <w:rFonts w:cs="Arial" w:ascii="Arial" w:hAnsi="Arial"/>
          <w:b/>
          <w:sz w:val="20"/>
          <w:szCs w:val="20"/>
        </w:rPr>
        <w:t>cej przedsi</w:t>
      </w:r>
      <w:r>
        <w:rPr>
          <w:rFonts w:eastAsia="MS Gothic" w:cs="Arial" w:ascii="Arial" w:hAnsi="Arial"/>
          <w:b/>
          <w:sz w:val="20"/>
          <w:szCs w:val="20"/>
        </w:rPr>
        <w:t>ę</w:t>
      </w:r>
      <w:r>
        <w:rPr>
          <w:rFonts w:cs="Arial" w:ascii="Arial" w:hAnsi="Arial"/>
          <w:b/>
          <w:sz w:val="20"/>
          <w:szCs w:val="20"/>
        </w:rPr>
        <w:t>wzi</w:t>
      </w:r>
      <w:r>
        <w:rPr>
          <w:rFonts w:eastAsia="MS Gothic" w:cs="Arial" w:ascii="Arial" w:hAnsi="Arial"/>
          <w:b/>
          <w:sz w:val="20"/>
          <w:szCs w:val="20"/>
        </w:rPr>
        <w:t>ę</w:t>
      </w:r>
      <w:r>
        <w:rPr>
          <w:rFonts w:cs="Arial" w:ascii="Arial" w:hAnsi="Arial"/>
          <w:b/>
          <w:sz w:val="20"/>
          <w:szCs w:val="20"/>
        </w:rPr>
        <w:t xml:space="preserve">cia pn. </w:t>
      </w:r>
    </w:p>
    <w:p>
      <w:pPr>
        <w:pStyle w:val="ListParagraph"/>
        <w:ind w:left="786" w:right="0" w:hanging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426" w:right="0" w:hanging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„</w:t>
      </w:r>
      <w:r>
        <w:rPr>
          <w:rFonts w:cs="Arial" w:ascii="Arial" w:hAnsi="Arial"/>
          <w:i/>
          <w:sz w:val="20"/>
          <w:szCs w:val="20"/>
        </w:rPr>
        <w:t>ROZBUDOWA BUDYNKU SZPITALA O L</w:t>
      </w:r>
      <w:r>
        <w:rPr>
          <w:rFonts w:eastAsia="MS Gothic" w:cs="Arial" w:ascii="Arial" w:hAnsi="Arial"/>
          <w:i/>
          <w:sz w:val="20"/>
          <w:szCs w:val="20"/>
        </w:rPr>
        <w:t>Ą</w:t>
      </w:r>
      <w:r>
        <w:rPr>
          <w:rFonts w:cs="Arial" w:ascii="Arial" w:hAnsi="Arial"/>
          <w:i/>
          <w:sz w:val="20"/>
          <w:szCs w:val="20"/>
        </w:rPr>
        <w:t xml:space="preserve">DOWISKO DLA </w:t>
      </w:r>
      <w:r>
        <w:rPr>
          <w:rFonts w:eastAsia="MS Gothic" w:cs="Arial" w:ascii="Arial" w:hAnsi="Arial"/>
          <w:i/>
          <w:sz w:val="20"/>
          <w:szCs w:val="20"/>
        </w:rPr>
        <w:t>Ś</w:t>
      </w:r>
      <w:r>
        <w:rPr>
          <w:rFonts w:cs="Arial" w:ascii="Arial" w:hAnsi="Arial"/>
          <w:i/>
          <w:sz w:val="20"/>
          <w:szCs w:val="20"/>
        </w:rPr>
        <w:t>MIG</w:t>
      </w:r>
      <w:r>
        <w:rPr>
          <w:rFonts w:eastAsia="MS Gothic" w:cs="Arial" w:ascii="Arial" w:hAnsi="Arial"/>
          <w:i/>
          <w:sz w:val="20"/>
          <w:szCs w:val="20"/>
        </w:rPr>
        <w:t>Ł</w:t>
      </w:r>
      <w:r>
        <w:rPr>
          <w:rFonts w:cs="Arial" w:ascii="Arial" w:hAnsi="Arial"/>
          <w:i/>
          <w:sz w:val="20"/>
          <w:szCs w:val="20"/>
        </w:rPr>
        <w:t>OWCÓW NA DACHU ISTNIEJ</w:t>
      </w:r>
      <w:r>
        <w:rPr>
          <w:rFonts w:eastAsia="MS Gothic" w:cs="Arial" w:ascii="Arial" w:hAnsi="Arial"/>
          <w:i/>
          <w:sz w:val="20"/>
          <w:szCs w:val="20"/>
        </w:rPr>
        <w:t>Ą</w:t>
      </w:r>
      <w:r>
        <w:rPr>
          <w:rFonts w:cs="Arial" w:ascii="Arial" w:hAnsi="Arial"/>
          <w:i/>
          <w:sz w:val="20"/>
          <w:szCs w:val="20"/>
        </w:rPr>
        <w:t>CEGO BUDYNKU SKRZYD</w:t>
      </w:r>
      <w:r>
        <w:rPr>
          <w:rFonts w:eastAsia="MS Gothic" w:cs="Arial" w:ascii="Arial" w:hAnsi="Arial"/>
          <w:i/>
          <w:sz w:val="20"/>
          <w:szCs w:val="20"/>
        </w:rPr>
        <w:t>Ł</w:t>
      </w:r>
      <w:r>
        <w:rPr>
          <w:rFonts w:cs="Arial" w:ascii="Arial" w:hAnsi="Arial"/>
          <w:i/>
          <w:sz w:val="20"/>
          <w:szCs w:val="20"/>
        </w:rPr>
        <w:t>O "C" Z NADBUDOW</w:t>
      </w:r>
      <w:r>
        <w:rPr>
          <w:rFonts w:eastAsia="MS Gothic" w:cs="Arial" w:ascii="Arial" w:hAnsi="Arial"/>
          <w:i/>
          <w:sz w:val="20"/>
          <w:szCs w:val="20"/>
        </w:rPr>
        <w:t>Ą</w:t>
      </w:r>
      <w:r>
        <w:rPr>
          <w:rFonts w:cs="Arial" w:ascii="Arial" w:hAnsi="Arial"/>
          <w:i/>
          <w:sz w:val="20"/>
          <w:szCs w:val="20"/>
        </w:rPr>
        <w:t xml:space="preserve"> ISTNIEJ</w:t>
      </w:r>
      <w:r>
        <w:rPr>
          <w:rFonts w:eastAsia="MS Gothic" w:cs="Arial" w:ascii="Arial" w:hAnsi="Arial"/>
          <w:i/>
          <w:sz w:val="20"/>
          <w:szCs w:val="20"/>
        </w:rPr>
        <w:t>Ą</w:t>
      </w:r>
      <w:r>
        <w:rPr>
          <w:rFonts w:cs="Arial" w:ascii="Arial" w:hAnsi="Arial"/>
          <w:i/>
          <w:sz w:val="20"/>
          <w:szCs w:val="20"/>
        </w:rPr>
        <w:t>CEJ WINDY I KLATKI SCHODOWEJ W SKRZYDLE "B", ZESPO</w:t>
      </w:r>
      <w:r>
        <w:rPr>
          <w:rFonts w:eastAsia="MS Gothic" w:cs="Arial" w:ascii="Arial" w:hAnsi="Arial"/>
          <w:i/>
          <w:sz w:val="20"/>
          <w:szCs w:val="20"/>
        </w:rPr>
        <w:t>Ł</w:t>
      </w:r>
      <w:r>
        <w:rPr>
          <w:rFonts w:cs="Arial" w:ascii="Arial" w:hAnsi="Arial"/>
          <w:i/>
          <w:sz w:val="20"/>
          <w:szCs w:val="20"/>
        </w:rPr>
        <w:t xml:space="preserve">U OPIEKI ZDROWOTNEJ W OSTROWCU </w:t>
      </w:r>
      <w:r>
        <w:rPr>
          <w:rFonts w:eastAsia="MS Gothic" w:cs="Arial" w:ascii="Arial" w:hAnsi="Arial"/>
          <w:i/>
          <w:sz w:val="20"/>
          <w:szCs w:val="20"/>
        </w:rPr>
        <w:t>Ś</w:t>
      </w:r>
      <w:r>
        <w:rPr>
          <w:rFonts w:cs="Arial" w:ascii="Arial" w:hAnsi="Arial"/>
          <w:i/>
          <w:sz w:val="20"/>
          <w:szCs w:val="20"/>
        </w:rPr>
        <w:t>WI</w:t>
      </w:r>
      <w:r>
        <w:rPr>
          <w:rFonts w:eastAsia="MS Gothic" w:cs="Arial" w:ascii="Arial" w:hAnsi="Arial"/>
          <w:i/>
          <w:sz w:val="20"/>
          <w:szCs w:val="20"/>
        </w:rPr>
        <w:t>Ę</w:t>
      </w:r>
      <w:r>
        <w:rPr>
          <w:rFonts w:cs="Arial" w:ascii="Arial" w:hAnsi="Arial"/>
          <w:i/>
          <w:sz w:val="20"/>
          <w:szCs w:val="20"/>
        </w:rPr>
        <w:t>TOKRZYSKIM PRZY UL. KAROLA SZYMANOWSKIEGO 11,”</w:t>
      </w:r>
      <w:r>
        <w:rPr>
          <w:rFonts w:cs="Arial" w:ascii="Arial" w:hAnsi="Arial"/>
          <w:sz w:val="20"/>
          <w:szCs w:val="20"/>
        </w:rPr>
        <w:t xml:space="preserve"> z uwzgl</w:t>
      </w:r>
      <w:r>
        <w:rPr>
          <w:rFonts w:eastAsia="MS Gothic" w:cs="Arial" w:ascii="Arial" w:hAnsi="Arial"/>
          <w:sz w:val="20"/>
          <w:szCs w:val="20"/>
        </w:rPr>
        <w:t>ę</w:t>
      </w:r>
      <w:r>
        <w:rPr>
          <w:rFonts w:cs="Arial" w:ascii="Arial" w:hAnsi="Arial"/>
          <w:sz w:val="20"/>
          <w:szCs w:val="20"/>
        </w:rPr>
        <w:t>dnieniem nowych aktów prawnych:</w:t>
      </w:r>
    </w:p>
    <w:p>
      <w:pPr>
        <w:pStyle w:val="ListParagraph"/>
        <w:numPr>
          <w:ilvl w:val="0"/>
          <w:numId w:val="1"/>
        </w:numPr>
        <w:spacing w:lineRule="auto" w:line="247" w:before="0" w:after="5"/>
        <w:ind w:left="993" w:right="0" w:hanging="36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OBWIESZCZENIE NR 4 PREZESA URZ</w:t>
      </w:r>
      <w:r>
        <w:rPr>
          <w:rFonts w:eastAsia="MS Gothic"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DU LOTNICTWA CYWILNEGO z dnia 11 stycznia 2019 r. w sprawie og</w:t>
      </w:r>
      <w:r>
        <w:rPr>
          <w:rFonts w:eastAsia="MS Gothic"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oszenia tekstu Za</w:t>
      </w:r>
      <w:r>
        <w:rPr>
          <w:rFonts w:eastAsia="MS Gothic" w:ascii="Arial" w:hAnsi="Arial"/>
          <w:sz w:val="20"/>
          <w:szCs w:val="20"/>
        </w:rPr>
        <w:t>łą</w:t>
      </w:r>
      <w:r>
        <w:rPr>
          <w:rFonts w:ascii="Arial" w:hAnsi="Arial"/>
          <w:sz w:val="20"/>
          <w:szCs w:val="20"/>
        </w:rPr>
        <w:t>cznika 14, tomu II do Konwencji o mi</w:t>
      </w:r>
      <w:r>
        <w:rPr>
          <w:rFonts w:eastAsia="MS Gothic"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dzynarodowym lotnictwie cywilnym, sporz</w:t>
      </w:r>
      <w:r>
        <w:rPr>
          <w:rFonts w:eastAsia="MS Gothic"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dzonej w Chicago dnia 7 grudnia 1944 r. </w:t>
      </w:r>
    </w:p>
    <w:p>
      <w:pPr>
        <w:pStyle w:val="ListParagraph"/>
        <w:numPr>
          <w:ilvl w:val="0"/>
          <w:numId w:val="1"/>
        </w:numPr>
        <w:spacing w:lineRule="auto" w:line="247" w:before="0" w:after="5"/>
        <w:ind w:left="993" w:right="0" w:hanging="36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OBWIESZCZENIE NR 3 PREZESA URZ</w:t>
      </w:r>
      <w:r>
        <w:rPr>
          <w:rFonts w:eastAsia="MS Gothic"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DU LOTNICTWA CYWILNEGO, z dnia 11 stycznia 2019 r. w sprawie og</w:t>
      </w:r>
      <w:r>
        <w:rPr>
          <w:rFonts w:eastAsia="MS Gothic"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>oszenia tekstu Za</w:t>
      </w:r>
      <w:r>
        <w:rPr>
          <w:rFonts w:eastAsia="MS Gothic" w:ascii="Arial" w:hAnsi="Arial"/>
          <w:sz w:val="20"/>
          <w:szCs w:val="20"/>
        </w:rPr>
        <w:t>łą</w:t>
      </w:r>
      <w:r>
        <w:rPr>
          <w:rFonts w:ascii="Arial" w:hAnsi="Arial"/>
          <w:sz w:val="20"/>
          <w:szCs w:val="20"/>
        </w:rPr>
        <w:t>cznika 14, tomu I do Konwencji o mi</w:t>
      </w:r>
      <w:r>
        <w:rPr>
          <w:rFonts w:eastAsia="MS Gothic" w:ascii="Arial" w:hAnsi="Arial"/>
          <w:sz w:val="20"/>
          <w:szCs w:val="20"/>
        </w:rPr>
        <w:t>ę</w:t>
      </w:r>
      <w:r>
        <w:rPr>
          <w:rFonts w:ascii="Arial" w:hAnsi="Arial"/>
          <w:sz w:val="20"/>
          <w:szCs w:val="20"/>
        </w:rPr>
        <w:t>dzynarodowym lotnictwie cywilnym, sporz</w:t>
      </w:r>
      <w:r>
        <w:rPr>
          <w:rFonts w:eastAsia="MS Gothic"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 xml:space="preserve">dzonej w Chicago dnia 7 grudnia 1944 r. </w:t>
      </w:r>
    </w:p>
    <w:p>
      <w:pPr>
        <w:pStyle w:val="ListParagraph"/>
        <w:numPr>
          <w:ilvl w:val="0"/>
          <w:numId w:val="1"/>
        </w:numPr>
        <w:spacing w:lineRule="auto" w:line="247" w:before="0" w:after="393"/>
        <w:ind w:left="993" w:right="0" w:hanging="36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ROZPORZ</w:t>
      </w:r>
      <w:r>
        <w:rPr>
          <w:rFonts w:eastAsia="MS Gothic" w:ascii="Arial" w:hAnsi="Arial"/>
          <w:sz w:val="20"/>
          <w:szCs w:val="20"/>
        </w:rPr>
        <w:t>Ą</w:t>
      </w:r>
      <w:r>
        <w:rPr>
          <w:rFonts w:ascii="Arial" w:hAnsi="Arial"/>
          <w:sz w:val="20"/>
          <w:szCs w:val="20"/>
        </w:rPr>
        <w:t>DZENIE MINISTRA ZDROWIA 1), z dnia 27 czerwca 2019 r. w sprawie szpitalnego oddzia</w:t>
      </w:r>
      <w:r>
        <w:rPr>
          <w:rFonts w:eastAsia="MS Gothic" w:ascii="Arial" w:hAnsi="Arial"/>
          <w:sz w:val="20"/>
          <w:szCs w:val="20"/>
        </w:rPr>
        <w:t>ł</w:t>
      </w:r>
      <w:r>
        <w:rPr>
          <w:rFonts w:ascii="Arial" w:hAnsi="Arial"/>
          <w:sz w:val="20"/>
          <w:szCs w:val="20"/>
        </w:rPr>
        <w:t xml:space="preserve">u ratunkowego </w:t>
      </w:r>
    </w:p>
    <w:p>
      <w:pPr>
        <w:pStyle w:val="ListParagraph"/>
        <w:spacing w:lineRule="auto" w:line="247" w:before="0" w:after="393"/>
        <w:ind w:left="993" w:right="0" w:hanging="426"/>
        <w:contextualSpacing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wraz ze sprawowaniem nadzoru autorskiego w czasie robót budowlanych.</w:t>
      </w:r>
    </w:p>
    <w:p>
      <w:pPr>
        <w:pStyle w:val="ListParagraph"/>
        <w:spacing w:lineRule="auto" w:line="247" w:before="0" w:after="393"/>
        <w:ind w:left="993" w:right="0" w:hanging="567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spacing w:lineRule="auto" w:line="247" w:before="0" w:after="393"/>
        <w:ind w:left="993" w:right="0" w:hanging="567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spacing w:lineRule="auto" w:line="247" w:before="0" w:after="393"/>
        <w:ind w:left="993" w:right="0" w:hanging="567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spacing w:lineRule="auto" w:line="247" w:before="0" w:after="393"/>
        <w:ind w:left="993" w:right="0" w:hanging="567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7" w:before="0" w:after="393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Projekt budowlany zamienny na podstawie dokumentacji opracowanej i zatwierdzonej wraz                                                                          z udzielonym pozwalania na budowę w roku 2016.</w:t>
      </w:r>
    </w:p>
    <w:p>
      <w:pPr>
        <w:pStyle w:val="ListParagraph"/>
        <w:spacing w:lineRule="auto" w:line="247" w:before="0" w:after="393"/>
        <w:ind w:left="786" w:right="0" w:hanging="0"/>
        <w:contextualSpacing/>
        <w:rPr>
          <w:rFonts w:ascii="Arial" w:hAnsi="Arial"/>
          <w:b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     </w:t>
      </w:r>
      <w:r>
        <w:rPr>
          <w:rFonts w:ascii="Arial" w:hAnsi="Arial"/>
          <w:iCs/>
          <w:sz w:val="20"/>
          <w:szCs w:val="20"/>
        </w:rPr>
        <w:t xml:space="preserve">Dokumentacja zamienna w pięciu egzemplarzach plus forma elektroniczna wraz z niezbędnymi branżami oraz kompletem uzgodnień dla lądowiska </w:t>
      </w:r>
      <w:r>
        <w:rPr>
          <w:rFonts w:ascii="Arial" w:hAnsi="Arial"/>
          <w:bCs/>
          <w:iCs/>
          <w:sz w:val="20"/>
          <w:szCs w:val="20"/>
        </w:rPr>
        <w:t>Szpitalnego Oddziału Ratunkowego</w:t>
      </w:r>
      <w:r>
        <w:rPr>
          <w:rFonts w:ascii="Arial" w:hAnsi="Arial"/>
          <w:b/>
          <w:bCs/>
          <w:iCs/>
          <w:sz w:val="20"/>
          <w:szCs w:val="20"/>
        </w:rPr>
        <w:t xml:space="preserve"> </w:t>
      </w:r>
      <w:r>
        <w:rPr>
          <w:rFonts w:ascii="Arial" w:hAnsi="Arial"/>
          <w:iCs/>
          <w:sz w:val="20"/>
          <w:szCs w:val="20"/>
        </w:rPr>
        <w:t xml:space="preserve">Zespołu Opieki Zdrowotnej w Ostrowcu Św. </w:t>
      </w:r>
      <w:r>
        <w:rPr>
          <w:rFonts w:ascii="Arial" w:hAnsi="Arial"/>
          <w:b/>
          <w:iCs/>
          <w:sz w:val="20"/>
          <w:szCs w:val="20"/>
        </w:rPr>
        <w:t>z zamiennym pozwoleniem na budowę.</w:t>
      </w:r>
    </w:p>
    <w:p>
      <w:pPr>
        <w:pStyle w:val="ListParagraph"/>
        <w:spacing w:lineRule="auto" w:line="247" w:before="0" w:after="393"/>
        <w:ind w:left="786" w:right="0" w:hanging="0"/>
        <w:contextualSpacing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</w:r>
    </w:p>
    <w:p>
      <w:pPr>
        <w:pStyle w:val="ListParagraph"/>
        <w:spacing w:lineRule="auto" w:line="247" w:before="0" w:after="393"/>
        <w:ind w:left="786" w:right="0" w:hanging="0"/>
        <w:contextualSpacing/>
        <w:rPr>
          <w:rFonts w:ascii="Arial" w:hAnsi="Arial"/>
          <w:iCs/>
          <w:sz w:val="20"/>
          <w:szCs w:val="20"/>
        </w:rPr>
      </w:pPr>
      <w:bookmarkStart w:id="0" w:name="_GoBack"/>
      <w:bookmarkEnd w:id="0"/>
      <w:r>
        <w:rPr>
          <w:rFonts w:ascii="Arial" w:hAnsi="Arial"/>
          <w:iCs/>
          <w:sz w:val="20"/>
          <w:szCs w:val="20"/>
        </w:rPr>
        <w:t xml:space="preserve">    </w:t>
      </w:r>
    </w:p>
    <w:p>
      <w:pPr>
        <w:pStyle w:val="Normal"/>
        <w:rPr>
          <w:rFonts w:eastAsia="Times New Roman" w:ascii="Arial" w:hAnsi="Arial"/>
          <w:b/>
          <w:bCs/>
          <w:iCs/>
          <w:sz w:val="20"/>
          <w:szCs w:val="20"/>
          <w:lang w:eastAsia="pl-PL"/>
        </w:rPr>
      </w:pPr>
      <w:r>
        <w:rPr>
          <w:rFonts w:eastAsia="Times New Roman" w:ascii="Arial" w:hAnsi="Arial"/>
          <w:b/>
          <w:bCs/>
          <w:iCs/>
          <w:sz w:val="20"/>
          <w:szCs w:val="20"/>
          <w:lang w:eastAsia="pl-PL"/>
        </w:rPr>
      </w:r>
    </w:p>
    <w:p>
      <w:pPr>
        <w:pStyle w:val="Normal"/>
        <w:rPr>
          <w:rFonts w:eastAsia="Times New Roman" w:ascii="Arial" w:hAnsi="Arial"/>
          <w:b/>
          <w:bCs/>
          <w:iCs/>
          <w:sz w:val="20"/>
          <w:szCs w:val="20"/>
          <w:lang w:eastAsia="pl-PL"/>
        </w:rPr>
      </w:pPr>
      <w:r>
        <w:rPr>
          <w:rFonts w:eastAsia="Times New Roman" w:ascii="Arial" w:hAnsi="Arial"/>
          <w:iCs/>
          <w:sz w:val="20"/>
          <w:szCs w:val="20"/>
          <w:lang w:eastAsia="pl-PL"/>
        </w:rPr>
        <w:t xml:space="preserve">              </w:t>
      </w:r>
      <w:r>
        <w:rPr>
          <w:rFonts w:eastAsia="Times New Roman" w:ascii="Arial" w:hAnsi="Arial"/>
          <w:b/>
          <w:bCs/>
          <w:iCs/>
          <w:sz w:val="20"/>
          <w:szCs w:val="20"/>
          <w:lang w:eastAsia="pl-PL"/>
        </w:rPr>
        <w:t>Zakres szczegółowy przedmiotu zamówienia:</w:t>
      </w:r>
    </w:p>
    <w:p>
      <w:pPr>
        <w:pStyle w:val="Normal"/>
        <w:rPr>
          <w:rFonts w:eastAsia="Times New Roman" w:ascii="Arial" w:hAnsi="Arial"/>
          <w:b/>
          <w:bCs/>
          <w:iCs/>
          <w:sz w:val="20"/>
          <w:szCs w:val="20"/>
          <w:lang w:eastAsia="pl-PL"/>
        </w:rPr>
      </w:pPr>
      <w:r>
        <w:rPr>
          <w:rFonts w:eastAsia="Times New Roman" w:ascii="Arial" w:hAnsi="Arial"/>
          <w:b/>
          <w:bCs/>
          <w:iCs/>
          <w:sz w:val="20"/>
          <w:szCs w:val="20"/>
          <w:lang w:eastAsia="pl-PL"/>
        </w:rPr>
      </w:r>
    </w:p>
    <w:p>
      <w:pPr>
        <w:pStyle w:val="Normal"/>
        <w:ind w:left="709" w:right="0" w:hanging="349"/>
        <w:rPr>
          <w:rFonts w:eastAsia="Times New Roman" w:ascii="Arial" w:hAnsi="Arial"/>
          <w:iCs/>
          <w:sz w:val="20"/>
          <w:szCs w:val="20"/>
          <w:lang w:eastAsia="pl-PL"/>
        </w:rPr>
      </w:pPr>
      <w:r>
        <w:rPr>
          <w:rFonts w:eastAsia="Times New Roman" w:ascii="Arial" w:hAnsi="Arial"/>
          <w:iCs/>
          <w:sz w:val="20"/>
          <w:szCs w:val="20"/>
          <w:lang w:eastAsia="pl-PL"/>
        </w:rPr>
        <w:t xml:space="preserve">2.1. Opracowanie kompleksowej dokumentacji projektowej zamiennej, specyfikacji technicznej  </w:t>
      </w:r>
    </w:p>
    <w:p>
      <w:pPr>
        <w:pStyle w:val="Normal"/>
        <w:ind w:left="709" w:right="0" w:hanging="349"/>
        <w:rPr>
          <w:rFonts w:eastAsia="Times New Roman" w:ascii="Arial" w:hAnsi="Arial"/>
          <w:iCs/>
          <w:sz w:val="20"/>
          <w:szCs w:val="20"/>
          <w:lang w:eastAsia="pl-PL"/>
        </w:rPr>
      </w:pPr>
      <w:r>
        <w:rPr>
          <w:rFonts w:eastAsia="Times New Roman" w:ascii="Arial" w:hAnsi="Arial"/>
          <w:iCs/>
          <w:sz w:val="20"/>
          <w:szCs w:val="20"/>
          <w:lang w:eastAsia="pl-PL"/>
        </w:rPr>
        <w:t xml:space="preserve">       </w:t>
      </w:r>
      <w:r>
        <w:rPr>
          <w:rFonts w:eastAsia="Times New Roman" w:ascii="Arial" w:hAnsi="Arial"/>
          <w:iCs/>
          <w:sz w:val="20"/>
          <w:szCs w:val="20"/>
          <w:lang w:eastAsia="pl-PL"/>
        </w:rPr>
        <w:t>wykonania i odbioru robót budowlanych wraz z częścią kosztową tj. przedmiar robót oraz kosztorys inwestorski  w  zakresie budowy lądowiska.</w:t>
      </w:r>
    </w:p>
    <w:p>
      <w:pPr>
        <w:pStyle w:val="Normal"/>
        <w:ind w:left="360" w:right="0" w:hanging="0"/>
        <w:rPr>
          <w:rFonts w:eastAsia="Times New Roman" w:ascii="Arial" w:hAnsi="Arial"/>
          <w:iCs/>
          <w:sz w:val="20"/>
          <w:szCs w:val="20"/>
          <w:lang w:eastAsia="pl-PL"/>
        </w:rPr>
      </w:pPr>
      <w:r>
        <w:rPr>
          <w:rFonts w:eastAsia="Times New Roman" w:ascii="Arial" w:hAnsi="Arial"/>
          <w:iCs/>
          <w:sz w:val="20"/>
          <w:szCs w:val="20"/>
          <w:lang w:eastAsia="pl-PL"/>
        </w:rPr>
        <w:t xml:space="preserve">2.2. Uzyskanie zatwierdzenia dokumentacji projektowej zamiennej przez Lotnicze Pogotowie  </w:t>
      </w:r>
    </w:p>
    <w:p>
      <w:pPr>
        <w:pStyle w:val="Normal"/>
        <w:ind w:left="360" w:right="0" w:hanging="0"/>
        <w:rPr>
          <w:rFonts w:eastAsia="Times New Roman" w:ascii="Arial" w:hAnsi="Arial"/>
          <w:iCs/>
          <w:sz w:val="20"/>
          <w:szCs w:val="20"/>
          <w:lang w:eastAsia="pl-PL"/>
        </w:rPr>
      </w:pPr>
      <w:r>
        <w:rPr>
          <w:rFonts w:eastAsia="Times New Roman" w:ascii="Arial" w:hAnsi="Arial"/>
          <w:iCs/>
          <w:sz w:val="20"/>
          <w:szCs w:val="20"/>
          <w:lang w:eastAsia="pl-PL"/>
        </w:rPr>
        <w:t xml:space="preserve">       </w:t>
      </w:r>
      <w:r>
        <w:rPr>
          <w:rFonts w:eastAsia="Times New Roman" w:ascii="Arial" w:hAnsi="Arial"/>
          <w:iCs/>
          <w:sz w:val="20"/>
          <w:szCs w:val="20"/>
          <w:lang w:eastAsia="pl-PL"/>
        </w:rPr>
        <w:t>Ratunkowe.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suppressAutoHyphens w:val="true"/>
        <w:ind w:left="0" w:right="0" w:hanging="11"/>
        <w:textAlignment w:val="auto"/>
        <w:rPr>
          <w:rFonts w:eastAsia="Times New Roman" w:ascii="Arial" w:hAnsi="Arial"/>
          <w:iCs/>
          <w:sz w:val="20"/>
          <w:szCs w:val="20"/>
          <w:lang w:eastAsia="pl-PL"/>
        </w:rPr>
      </w:pPr>
      <w:r>
        <w:rPr>
          <w:rFonts w:eastAsia="Times New Roman" w:ascii="Arial" w:hAnsi="Arial"/>
          <w:iCs/>
          <w:sz w:val="20"/>
          <w:szCs w:val="20"/>
          <w:lang w:eastAsia="pl-PL"/>
        </w:rPr>
        <w:t xml:space="preserve">dokumentacja projektowa zamienna, służąca do opisu przedmiotu zamówienia na wykonanie robót budowlanych, dla których jest wymagane uzyskanie zamiennego pozwolenia na budowę </w:t>
      </w:r>
      <w:r>
        <w:rPr>
          <w:rFonts w:eastAsia="Times New Roman" w:ascii="Arial" w:hAnsi="Arial"/>
          <w:sz w:val="20"/>
          <w:szCs w:val="20"/>
          <w:lang w:eastAsia="pl-PL" w:bidi="ar-SA"/>
        </w:rPr>
        <w:t>(przez Wykonawcę)</w:t>
      </w:r>
      <w:r>
        <w:rPr>
          <w:rFonts w:eastAsia="Times New Roman" w:ascii="Arial" w:hAnsi="Arial"/>
          <w:iCs/>
          <w:sz w:val="20"/>
          <w:szCs w:val="20"/>
          <w:lang w:eastAsia="pl-PL"/>
        </w:rPr>
        <w:t>, składa się w szczególności z:</w:t>
      </w:r>
    </w:p>
    <w:p>
      <w:pPr>
        <w:pStyle w:val="Normal"/>
        <w:numPr>
          <w:ilvl w:val="1"/>
          <w:numId w:val="3"/>
        </w:numPr>
        <w:suppressAutoHyphens w:val="true"/>
        <w:jc w:val="both"/>
        <w:textAlignment w:val="auto"/>
        <w:rPr>
          <w:rFonts w:eastAsia="Times New Roman" w:ascii="Arial" w:hAnsi="Arial"/>
          <w:iCs/>
          <w:sz w:val="20"/>
          <w:szCs w:val="20"/>
          <w:lang w:eastAsia="pl-PL"/>
        </w:rPr>
      </w:pPr>
      <w:r>
        <w:rPr>
          <w:rFonts w:eastAsia="Times New Roman" w:ascii="Arial" w:hAnsi="Arial"/>
          <w:iCs/>
          <w:sz w:val="20"/>
          <w:szCs w:val="20"/>
          <w:lang w:eastAsia="pl-PL"/>
        </w:rPr>
        <w:t>inwentaryzacji stanu istniejącego,</w:t>
      </w:r>
    </w:p>
    <w:p>
      <w:pPr>
        <w:pStyle w:val="Normal"/>
        <w:numPr>
          <w:ilvl w:val="1"/>
          <w:numId w:val="3"/>
        </w:numPr>
        <w:suppressAutoHyphens w:val="true"/>
        <w:jc w:val="both"/>
        <w:textAlignment w:val="auto"/>
        <w:rPr>
          <w:rFonts w:eastAsia="Times New Roman" w:ascii="Arial" w:hAnsi="Arial"/>
          <w:iCs/>
          <w:sz w:val="20"/>
          <w:szCs w:val="20"/>
          <w:lang w:eastAsia="pl-PL"/>
        </w:rPr>
      </w:pPr>
      <w:r>
        <w:rPr>
          <w:rFonts w:eastAsia="Times New Roman" w:ascii="Arial" w:hAnsi="Arial"/>
          <w:iCs/>
          <w:sz w:val="20"/>
          <w:szCs w:val="20"/>
          <w:lang w:eastAsia="pl-PL"/>
        </w:rPr>
        <w:t>projektu budowlanego zamiennego w zakresie uwzględniającym specyfikę robót budowlanych</w:t>
      </w:r>
    </w:p>
    <w:p>
      <w:pPr>
        <w:pStyle w:val="Normal"/>
        <w:numPr>
          <w:ilvl w:val="1"/>
          <w:numId w:val="3"/>
        </w:numPr>
        <w:suppressAutoHyphens w:val="true"/>
        <w:jc w:val="both"/>
        <w:textAlignment w:val="auto"/>
        <w:rPr>
          <w:rFonts w:eastAsia="Times New Roman" w:ascii="Arial" w:hAnsi="Arial"/>
          <w:iCs/>
          <w:sz w:val="20"/>
          <w:szCs w:val="20"/>
          <w:lang w:eastAsia="pl-PL"/>
        </w:rPr>
      </w:pPr>
      <w:r>
        <w:rPr>
          <w:rFonts w:eastAsia="Times New Roman" w:ascii="Arial" w:hAnsi="Arial"/>
          <w:iCs/>
          <w:sz w:val="20"/>
          <w:szCs w:val="20"/>
          <w:lang w:eastAsia="pl-PL"/>
        </w:rPr>
        <w:t>projektów wykonawczych zamiennych,</w:t>
      </w:r>
    </w:p>
    <w:p>
      <w:pPr>
        <w:pStyle w:val="Normal"/>
        <w:numPr>
          <w:ilvl w:val="1"/>
          <w:numId w:val="3"/>
        </w:numPr>
        <w:suppressAutoHyphens w:val="true"/>
        <w:jc w:val="both"/>
        <w:textAlignment w:val="auto"/>
        <w:rPr>
          <w:rFonts w:eastAsia="Times New Roman" w:ascii="Arial" w:hAnsi="Arial"/>
          <w:iCs/>
          <w:sz w:val="20"/>
          <w:szCs w:val="20"/>
          <w:lang w:eastAsia="pl-PL"/>
        </w:rPr>
      </w:pPr>
      <w:r>
        <w:rPr>
          <w:rFonts w:eastAsia="Times New Roman" w:ascii="Arial" w:hAnsi="Arial"/>
          <w:iCs/>
          <w:sz w:val="20"/>
          <w:szCs w:val="20"/>
          <w:lang w:eastAsia="pl-PL"/>
        </w:rPr>
        <w:t>przedmiaru robót dla wszystkich branż projektowych,</w:t>
      </w:r>
    </w:p>
    <w:p>
      <w:pPr>
        <w:pStyle w:val="Normal"/>
        <w:numPr>
          <w:ilvl w:val="1"/>
          <w:numId w:val="3"/>
        </w:numPr>
        <w:suppressAutoHyphens w:val="true"/>
        <w:jc w:val="both"/>
        <w:textAlignment w:val="auto"/>
        <w:rPr>
          <w:rFonts w:eastAsia="Times New Roman" w:ascii="Arial" w:hAnsi="Arial"/>
          <w:iCs/>
          <w:sz w:val="20"/>
          <w:szCs w:val="20"/>
          <w:lang w:eastAsia="pl-PL"/>
        </w:rPr>
      </w:pPr>
      <w:r>
        <w:rPr>
          <w:rFonts w:eastAsia="Times New Roman" w:ascii="Arial" w:hAnsi="Arial"/>
          <w:iCs/>
          <w:sz w:val="20"/>
          <w:szCs w:val="20"/>
          <w:lang w:eastAsia="pl-PL"/>
        </w:rPr>
        <w:t>zbiorczego zestawienia kosztów budowy,</w:t>
      </w:r>
    </w:p>
    <w:p>
      <w:pPr>
        <w:pStyle w:val="Normal"/>
        <w:numPr>
          <w:ilvl w:val="1"/>
          <w:numId w:val="3"/>
        </w:numPr>
        <w:suppressAutoHyphens w:val="true"/>
        <w:jc w:val="both"/>
        <w:textAlignment w:val="auto"/>
        <w:rPr>
          <w:rFonts w:eastAsia="Times New Roman" w:ascii="Arial" w:hAnsi="Arial"/>
          <w:iCs/>
          <w:sz w:val="20"/>
          <w:szCs w:val="20"/>
          <w:lang w:eastAsia="pl-PL"/>
        </w:rPr>
      </w:pPr>
      <w:r>
        <w:rPr>
          <w:rFonts w:eastAsia="Times New Roman" w:ascii="Arial" w:hAnsi="Arial"/>
          <w:iCs/>
          <w:sz w:val="20"/>
          <w:szCs w:val="20"/>
          <w:lang w:eastAsia="pl-PL"/>
        </w:rPr>
        <w:t>informacji dotyczącej bezpieczeństwa i ochrony zdrowia, w przypadkach gdy jej opracowanie jest wymagane na podstawie odrębnych przepisów</w:t>
      </w:r>
    </w:p>
    <w:p>
      <w:pPr>
        <w:pStyle w:val="Normal"/>
        <w:jc w:val="both"/>
        <w:rPr>
          <w:rFonts w:eastAsia="Times New Roman" w:ascii="Arial" w:hAnsi="Arial"/>
          <w:b/>
          <w:iCs/>
          <w:sz w:val="20"/>
          <w:szCs w:val="20"/>
          <w:lang w:eastAsia="pl-PL"/>
        </w:rPr>
      </w:pPr>
      <w:r>
        <w:rPr>
          <w:rFonts w:eastAsia="Times New Roman" w:ascii="Arial" w:hAnsi="Arial"/>
          <w:b/>
          <w:iCs/>
          <w:sz w:val="20"/>
          <w:szCs w:val="20"/>
          <w:lang w:eastAsia="pl-PL"/>
        </w:rPr>
      </w:r>
    </w:p>
    <w:p>
      <w:pPr>
        <w:pStyle w:val="Normal"/>
        <w:jc w:val="both"/>
        <w:rPr>
          <w:rFonts w:eastAsia="Times New Roman" w:ascii="Arial" w:hAnsi="Arial"/>
          <w:b/>
          <w:iCs/>
          <w:sz w:val="20"/>
          <w:szCs w:val="20"/>
          <w:lang w:eastAsia="pl-PL"/>
        </w:rPr>
      </w:pPr>
      <w:r>
        <w:rPr>
          <w:rFonts w:eastAsia="Times New Roman" w:ascii="Arial" w:hAnsi="Arial"/>
          <w:b/>
          <w:iCs/>
          <w:sz w:val="20"/>
          <w:szCs w:val="20"/>
          <w:lang w:eastAsia="pl-PL"/>
        </w:rPr>
      </w:r>
    </w:p>
    <w:p>
      <w:pPr>
        <w:pStyle w:val="Normal"/>
        <w:jc w:val="both"/>
        <w:rPr>
          <w:rFonts w:eastAsia="Times New Roman" w:ascii="Arial" w:hAnsi="Arial"/>
          <w:b/>
          <w:iCs/>
          <w:sz w:val="20"/>
          <w:szCs w:val="20"/>
          <w:lang w:eastAsia="pl-PL"/>
        </w:rPr>
      </w:pPr>
      <w:r>
        <w:rPr>
          <w:rFonts w:eastAsia="Times New Roman" w:ascii="Arial" w:hAnsi="Arial"/>
          <w:b/>
          <w:iCs/>
          <w:sz w:val="20"/>
          <w:szCs w:val="20"/>
          <w:lang w:eastAsia="pl-PL"/>
        </w:rPr>
      </w:r>
    </w:p>
    <w:p>
      <w:pPr>
        <w:pStyle w:val="Normal"/>
        <w:jc w:val="both"/>
        <w:rPr>
          <w:rFonts w:eastAsia="Times New Roman" w:ascii="Arial" w:hAnsi="Arial"/>
          <w:b/>
          <w:iCs/>
          <w:sz w:val="20"/>
          <w:szCs w:val="20"/>
          <w:lang w:eastAsia="pl-PL"/>
        </w:rPr>
      </w:pPr>
      <w:r>
        <w:rPr>
          <w:rFonts w:eastAsia="Times New Roman" w:ascii="Arial" w:hAnsi="Arial"/>
          <w:b/>
          <w:iCs/>
          <w:sz w:val="20"/>
          <w:szCs w:val="20"/>
          <w:lang w:eastAsia="pl-PL"/>
        </w:rPr>
      </w:r>
    </w:p>
    <w:p>
      <w:pPr>
        <w:pStyle w:val="Normal"/>
        <w:jc w:val="both"/>
        <w:rPr>
          <w:rFonts w:eastAsia="Times New Roman" w:ascii="Arial" w:hAnsi="Arial"/>
          <w:b/>
          <w:iCs/>
          <w:sz w:val="20"/>
          <w:szCs w:val="20"/>
          <w:lang w:eastAsia="pl-PL"/>
        </w:rPr>
      </w:pPr>
      <w:r>
        <w:rPr>
          <w:rFonts w:eastAsia="Times New Roman" w:ascii="Arial" w:hAnsi="Arial"/>
          <w:b/>
          <w:iCs/>
          <w:sz w:val="20"/>
          <w:szCs w:val="20"/>
          <w:lang w:eastAsia="pl-PL"/>
        </w:rPr>
      </w:r>
    </w:p>
    <w:p>
      <w:pPr>
        <w:pStyle w:val="Normal"/>
        <w:jc w:val="both"/>
        <w:rPr>
          <w:rFonts w:eastAsia="Times New Roman" w:ascii="Arial" w:hAnsi="Arial"/>
          <w:b/>
          <w:iCs/>
          <w:sz w:val="20"/>
          <w:szCs w:val="20"/>
          <w:lang w:eastAsia="pl-PL"/>
        </w:rPr>
      </w:pPr>
      <w:r>
        <w:rPr>
          <w:rFonts w:eastAsia="Times New Roman" w:ascii="Arial" w:hAnsi="Arial"/>
          <w:b/>
          <w:iCs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2"/>
        </w:numPr>
        <w:ind w:left="567" w:right="0" w:hanging="360"/>
        <w:jc w:val="both"/>
        <w:rPr/>
      </w:pPr>
      <w:r>
        <w:rPr>
          <w:rFonts w:ascii="Arial" w:hAnsi="Arial"/>
          <w:b/>
          <w:iCs/>
          <w:sz w:val="20"/>
          <w:szCs w:val="20"/>
        </w:rPr>
        <w:t xml:space="preserve"> </w:t>
      </w:r>
      <w:r>
        <w:rPr/>
        <w:t>Podstawy prawne, normy i inne przepisy</w:t>
      </w:r>
    </w:p>
    <w:p>
      <w:pPr>
        <w:pStyle w:val="Normal"/>
        <w:suppressAutoHyphens w:val="true"/>
        <w:textAlignment w:val="auto"/>
        <w:rPr>
          <w:rFonts w:eastAsia="Times New Roman" w:ascii="Arial" w:hAnsi="Arial"/>
          <w:iCs/>
          <w:sz w:val="20"/>
          <w:szCs w:val="20"/>
          <w:lang w:eastAsia="pl-PL"/>
        </w:rPr>
      </w:pPr>
      <w:r>
        <w:rPr>
          <w:rFonts w:eastAsia="Times New Roman" w:ascii="Arial" w:hAnsi="Arial"/>
          <w:iCs/>
          <w:sz w:val="20"/>
          <w:szCs w:val="20"/>
          <w:lang w:eastAsia="pl-PL"/>
        </w:rPr>
      </w:r>
    </w:p>
    <w:p>
      <w:pPr>
        <w:pStyle w:val="Normal"/>
        <w:keepNext/>
        <w:keepLines/>
        <w:numPr>
          <w:ilvl w:val="0"/>
          <w:numId w:val="5"/>
        </w:numPr>
        <w:tabs>
          <w:tab w:val="left" w:pos="284" w:leader="none"/>
        </w:tabs>
        <w:spacing w:lineRule="auto" w:line="276"/>
        <w:ind w:left="284" w:right="0" w:hanging="360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Rozporządzenie Ministra Zdrowia z dnia 27 czerwca 2019r. w sprawie szpitalnego oddziału ratunkowego (Dz.U. 2019, poz. 1213),</w:t>
      </w:r>
    </w:p>
    <w:p>
      <w:pPr>
        <w:pStyle w:val="Normal"/>
        <w:keepLines/>
        <w:numPr>
          <w:ilvl w:val="0"/>
          <w:numId w:val="5"/>
        </w:numPr>
        <w:tabs>
          <w:tab w:val="left" w:pos="284" w:leader="none"/>
        </w:tabs>
        <w:spacing w:lineRule="auto" w:line="276"/>
        <w:ind w:left="284" w:right="0" w:hanging="360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Obwieszczenie: Nr 4 Prezesa Urzędu Lotnictwa Cywilnego z dnia 11 stycznia 2019 r. w sprawie ogłoszenia tekstu Załącznika 14, tomu II do Konwencji o międzynarodowym lotnictwie cywilnym, sporządzonej w Chicago dnia 7 grudnia 1944 r (Dz.Urz. ULC 2019, poz. 5),</w:t>
      </w:r>
    </w:p>
    <w:p>
      <w:pPr>
        <w:pStyle w:val="Normal"/>
        <w:keepLines/>
        <w:numPr>
          <w:ilvl w:val="0"/>
          <w:numId w:val="5"/>
        </w:numPr>
        <w:tabs>
          <w:tab w:val="left" w:pos="284" w:leader="none"/>
        </w:tabs>
        <w:spacing w:lineRule="auto" w:line="276"/>
        <w:ind w:left="284" w:right="0" w:hanging="360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Obwieszczenie: Nr 3 Prezesa Urzędu Lotnictwa Cywilnego z dnia 11 stycznia 2019 r. w sprawie ogłoszenia tekstu Załącznika 14, tomu I do Konwencji o międzynarodowym lotnictwie cywilnym, sporządzonej w Chicago dnia 7 grudnia 1944 r (Dz.Urz. ULC 2019, poz. 4),</w:t>
      </w:r>
    </w:p>
    <w:p>
      <w:pPr>
        <w:pStyle w:val="Normal"/>
        <w:keepLines/>
        <w:numPr>
          <w:ilvl w:val="0"/>
          <w:numId w:val="5"/>
        </w:numPr>
        <w:tabs>
          <w:tab w:val="left" w:pos="284" w:leader="none"/>
        </w:tabs>
        <w:spacing w:lineRule="auto" w:line="276"/>
        <w:ind w:left="284" w:right="0" w:hanging="360"/>
        <w:jc w:val="both"/>
        <w:textAlignment w:val="auto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Heliport Manual – Doc 9261-AN/903 – Third Edition – ICAO 1995.</w:t>
      </w:r>
    </w:p>
    <w:p>
      <w:pPr>
        <w:pStyle w:val="Normal"/>
        <w:keepLines/>
        <w:numPr>
          <w:ilvl w:val="0"/>
          <w:numId w:val="5"/>
        </w:numPr>
        <w:tabs>
          <w:tab w:val="left" w:pos="284" w:leader="none"/>
        </w:tabs>
        <w:spacing w:lineRule="auto" w:line="276"/>
        <w:ind w:left="284" w:right="0" w:hanging="360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Ustawa z dnia 3 lipca 2002r. Prawo Lotnicze (Dz.U. 2019, poz. 1580),</w:t>
      </w:r>
    </w:p>
    <w:p>
      <w:pPr>
        <w:pStyle w:val="Normal"/>
        <w:keepLines/>
        <w:numPr>
          <w:ilvl w:val="0"/>
          <w:numId w:val="5"/>
        </w:numPr>
        <w:tabs>
          <w:tab w:val="left" w:pos="284" w:leader="none"/>
        </w:tabs>
        <w:spacing w:lineRule="auto" w:line="276"/>
        <w:ind w:left="284" w:right="0" w:hanging="360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Ustawa z dnia 25 czerwca 2015 r. o zmianie ustawy – Prawo lotnicze (Dz.U. z 2015, poz. 1221),</w:t>
      </w:r>
    </w:p>
    <w:p>
      <w:pPr>
        <w:pStyle w:val="Normal"/>
        <w:keepLines/>
        <w:numPr>
          <w:ilvl w:val="0"/>
          <w:numId w:val="5"/>
        </w:numPr>
        <w:tabs>
          <w:tab w:val="left" w:pos="284" w:leader="none"/>
        </w:tabs>
        <w:spacing w:lineRule="auto" w:line="276"/>
        <w:ind w:left="284" w:right="0" w:hanging="360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Rozporządzenie Ministra Transportu, Budownictwa i Gospodarki Morskiej z dnia 1 lipca 2013 r. w sprawie ewidencji lądowisk (Dz.U. z 2013, poz. 795),</w:t>
      </w:r>
    </w:p>
    <w:p>
      <w:pPr>
        <w:pStyle w:val="Normal"/>
        <w:keepLines/>
        <w:numPr>
          <w:ilvl w:val="0"/>
          <w:numId w:val="5"/>
        </w:numPr>
        <w:tabs>
          <w:tab w:val="left" w:pos="284" w:leader="none"/>
        </w:tabs>
        <w:spacing w:lineRule="auto" w:line="276"/>
        <w:ind w:left="284" w:right="0" w:hanging="360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Rozporządzenie Ministra Infrastruktury z dnia 25 czerwca 2003r. w sprawie sposobu zgłaszania oraz oznakowania przeszkód lotniczych (Dz.U. 2003 poz. 1193 z późn. zm.)</w:t>
      </w:r>
    </w:p>
    <w:p>
      <w:pPr>
        <w:pStyle w:val="Normal"/>
        <w:keepLines/>
        <w:numPr>
          <w:ilvl w:val="0"/>
          <w:numId w:val="5"/>
        </w:numPr>
        <w:tabs>
          <w:tab w:val="left" w:pos="284" w:leader="none"/>
        </w:tabs>
        <w:spacing w:lineRule="auto" w:line="276"/>
        <w:ind w:left="284" w:right="0" w:hanging="360"/>
        <w:jc w:val="both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Rozporządzenie Ministra Infrastruktury z dnia 25 czerwca 2003 r. w sprawie warunków, jakie powinny spełniać obiekty budowlane oraz naturalne w otoczeniu lotniska (Dz.U. 2003 poz. 1192 z pózn. zm.)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Rozporządzenie Ministra Infrastruktury z dnia 25 czerwca 2003 r. w sprawie sposobu zgłaszania oraz oznakowania przeszkód lotniczych (Dz. U. 2003 poz. 1193 z późn. zm.),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Ustawa z dnia 7 lipca 1994 r. Prawo budowlane (t.j. Dz. U. 2019 poz. 1186 z późn. zm.),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Rozporządzenie Ministra Pracy i Polityki Socjalnej z dnia 26 września 1997 r. w sprawie ogólnych przepisów bezpieczeństwa i higieny pracy (t.j. Dz. U. 2003. poz. 1650 z późn. zm.),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13. Rozporządzenie Ministra Infrastruktury z dnia 12 kwietnia 2002 r. w sprawie warunków technicznych, jakim powinny odpowiadać budynki i ich usytuowanie (t.j. 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Dz. U. 2019 poz. 1065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Rozporządzenie Ministra Zdrowia z dnia 26 marca 2019 r. w sprawie szczegółowych wymagań, jakim powinny odpowiadać pomieszczenia i urządzenia podmiotu wykonującego działalność leczniczą (Dz. U. 1019 poz. 595),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Rozporządzenie Ministra Infrastruktury z dnia 2 września 2004 r. w sprawie szczegółowego zakresu i formy dokumentacji projektowej, specyfikacji technicznych wykonania i odbioru robót budowlanych oraz programu funkcjonalno-użytkowego (t.j. Dz. U. 2013 poz. 1129),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Rozporządzenie Ministra Infrastruktury z dnia 18 maja 2004 r. w sprawie określania metod i podstaw sporządzania kosztorysu inwestorskiego, obliczania planowanych kosztów prac projektowych oraz planowanych kosztów robót budowlanych określonych w programie funkcjonalno-użytkowym (Dz. U. 2004 poz. 1389),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Rozporządzenie Ministra Infrastruktury z dnia 23 czerwca 2003 roku w sprawie informacji dotyczącej bezpieczeństwa i ochrony zdrowia oraz planu bezpieczeństwa i ochrony zdrowia (Dz. U. 2003 poz. 1126),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Ustawa z dnia 21 sierpnia 1997 r. o gospodarce nieruchomościami (t.j. Dz. U. 2020 poz. 65),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Ustawa z dnia 15 kwietnia 2011 r. o działalności leczniczej (t.j. Dz.U. 2020 poz. 295 z późn. zm.),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 Ustawa z dnia 8 września 2006 r. o Państwowym Ratownictwie Medycznym (t.j. Dz. U. 2019. poz. 993 z późn. zm.),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21. Ustawa z dnia 24 sierpnia 1991 r. o ochronie przeciwpożarowej (t.j. Dz.U. 2019 poz. 1372 z późn. zm),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22. Rozporządzenie Ministra Spraw Wewnętrznych i Administracji z dnia 7 czerwca 2010 r. w sprawie ochrony przeciwpożarowej budynków, innych obiektów budowlanych i terenów (Dz. U. 2010 poz. 719 z późn. zm.),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23. Rozporządzenie Ministra Spraw Wewnętrznych i Administracji z dnia 24 lipca 2009 r. w sprawie przeciwpożarowego zaopatrzenia w wodę oraz dróg pożarowych (Dz. U. 2009 poz. 1030),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24. Ustawa z dnia 27 kwietnia 2001 r. Prawo ochrony środowiska (t.j. Dz.U. 2019r. poz. 1396 z późn. zm.),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25. Ustawa z dnia 3 października 2008 r. o udostępnianiu informacji o środowisku i jego ochronie, udziale społeczeństwa w ochronie środowiska oraz o ocenach oddziaływania na środowisko (t.j. Dz. U. 2019 poz. 283 z późn. zm.),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26. Rozporządzenie Rady Ministrów z dnia 10 września 2019 roku w sprawie przedsięwzięć mogących znacząco oddziaływać na środowisko (Dz.U. 2019 poz. 1839),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27. Ustawa z dnia 16 kwietnia 2004 r. o ochronie przyrody (t.j. Dz. U. 2020 poz. 55),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28. Ustawa z dnia 14 grudnia 2012r. o odpadach (t.j. Dz. U. 2019 poz. 701 z późn. zm.),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29. Rozporządzenie Ministra Środowiska z dnia 14 czerwca 2007 r. w sprawie dopuszczalnych poziomów hałasu w środowisku (t.j. </w:t>
      </w: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Dz. U. 2014. poz. 112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30. Ustawa z dnia 23 lipca 2003r. o ochronie zabytków i opiece nad zabytkami (t.j. Dz. U. 2020 poz. 282),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PZP</w:t>
      </w:r>
    </w:p>
    <w:p>
      <w:pPr>
        <w:pStyle w:val="Bibliography"/>
        <w:spacing w:lineRule="exact" w:line="28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31. Ustawa z dnia 29 stycznia 2004 r. Prawo zamówień publicznych (t.j. Dz.U. 2019 poz. 1843),</w:t>
      </w:r>
    </w:p>
    <w:p>
      <w:pPr>
        <w:pStyle w:val="Normal"/>
        <w:suppressAutoHyphens w:val="true"/>
        <w:ind w:left="360" w:right="0" w:hanging="0"/>
        <w:textAlignment w:val="auto"/>
        <w:rPr>
          <w:rFonts w:eastAsia="Times New Roman" w:ascii="Arial" w:hAnsi="Arial"/>
          <w:iCs/>
          <w:sz w:val="20"/>
          <w:szCs w:val="20"/>
          <w:lang w:eastAsia="pl-PL"/>
        </w:rPr>
      </w:pPr>
      <w:r>
        <w:rPr>
          <w:rFonts w:eastAsia="Times New Roman" w:ascii="Arial" w:hAnsi="Arial"/>
          <w:iCs/>
          <w:sz w:val="20"/>
          <w:szCs w:val="20"/>
          <w:lang w:eastAsia="pl-PL"/>
        </w:rPr>
      </w:r>
    </w:p>
    <w:p>
      <w:pPr>
        <w:pStyle w:val="Normal"/>
        <w:suppressAutoHyphens w:val="true"/>
        <w:ind w:left="360" w:right="0" w:hanging="0"/>
        <w:textAlignment w:val="auto"/>
        <w:rPr>
          <w:rFonts w:eastAsia="Times New Roman" w:ascii="Arial" w:hAnsi="Arial"/>
          <w:iCs/>
          <w:sz w:val="20"/>
          <w:szCs w:val="20"/>
          <w:lang w:eastAsia="pl-PL"/>
        </w:rPr>
      </w:pPr>
      <w:r>
        <w:rPr>
          <w:rFonts w:eastAsia="Times New Roman" w:ascii="Arial" w:hAnsi="Arial"/>
          <w:iCs/>
          <w:sz w:val="20"/>
          <w:szCs w:val="20"/>
          <w:lang w:eastAsia="pl-PL"/>
        </w:rPr>
      </w:r>
    </w:p>
    <w:p>
      <w:pPr>
        <w:pStyle w:val="Normal"/>
        <w:rPr>
          <w:rFonts w:eastAsia="Times New Roman" w:ascii="Arial" w:hAnsi="Arial"/>
          <w:b/>
          <w:iCs/>
          <w:sz w:val="20"/>
          <w:szCs w:val="20"/>
          <w:lang w:eastAsia="pl-PL"/>
        </w:rPr>
      </w:pPr>
      <w:r>
        <w:rPr>
          <w:rFonts w:eastAsia="Times New Roman" w:ascii="Arial" w:hAnsi="Arial"/>
          <w:b/>
          <w:iCs/>
          <w:sz w:val="20"/>
          <w:szCs w:val="20"/>
          <w:lang w:eastAsia="pl-PL"/>
        </w:rPr>
        <w:t xml:space="preserve">        </w:t>
      </w:r>
      <w:r>
        <w:rPr>
          <w:rFonts w:eastAsia="Times New Roman" w:ascii="Arial" w:hAnsi="Arial"/>
          <w:b/>
          <w:iCs/>
          <w:sz w:val="20"/>
          <w:szCs w:val="20"/>
          <w:lang w:eastAsia="pl-PL"/>
        </w:rPr>
        <w:t>Uwagi końcowe:</w:t>
      </w:r>
    </w:p>
    <w:p>
      <w:pPr>
        <w:pStyle w:val="Normal"/>
        <w:jc w:val="both"/>
        <w:rPr>
          <w:rFonts w:eastAsia="Times New Roman" w:ascii="Arial" w:hAnsi="Arial"/>
          <w:b/>
          <w:iCs/>
          <w:sz w:val="20"/>
          <w:szCs w:val="20"/>
          <w:lang w:eastAsia="pl-PL"/>
        </w:rPr>
      </w:pPr>
      <w:r>
        <w:rPr>
          <w:rFonts w:eastAsia="Times New Roman" w:ascii="Arial" w:hAnsi="Arial"/>
          <w:iCs/>
          <w:sz w:val="20"/>
          <w:szCs w:val="20"/>
          <w:lang w:eastAsia="pl-PL"/>
        </w:rPr>
        <w:t xml:space="preserve">Wszystkie koszty związane z uzgodnieniami dokumentacji projektowej, uzyskaniem aktualnych podkładów sytuacyjno-wysokościowych do celów projektowych, uzgodnień oraz pozwolenia na budowę </w:t>
      </w:r>
      <w:r>
        <w:rPr>
          <w:rFonts w:eastAsia="Times New Roman" w:ascii="Arial" w:hAnsi="Arial"/>
          <w:b/>
          <w:iCs/>
          <w:sz w:val="20"/>
          <w:szCs w:val="20"/>
          <w:lang w:eastAsia="pl-PL"/>
        </w:rPr>
        <w:t>ponosi Wykonawca.</w:t>
      </w:r>
    </w:p>
    <w:p>
      <w:pPr>
        <w:pStyle w:val="Normalny1"/>
        <w:spacing w:lineRule="auto" w:line="252" w:before="0"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ny1"/>
        <w:spacing w:lineRule="auto" w:line="252" w:before="0"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ny1"/>
        <w:spacing w:lineRule="auto" w:line="252" w:before="0"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Spis załączników:</w:t>
      </w:r>
    </w:p>
    <w:p>
      <w:pPr>
        <w:pStyle w:val="Normalny1"/>
        <w:numPr>
          <w:ilvl w:val="3"/>
          <w:numId w:val="3"/>
        </w:numPr>
        <w:tabs>
          <w:tab w:val="left" w:pos="426" w:leader="none"/>
        </w:tabs>
        <w:spacing w:lineRule="auto" w:line="252" w:before="0" w:after="200"/>
        <w:ind w:left="284" w:right="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Projekt budowlany.</w:t>
      </w:r>
    </w:p>
    <w:p>
      <w:pPr>
        <w:pStyle w:val="Normalny1"/>
        <w:widowControl/>
        <w:numPr>
          <w:ilvl w:val="3"/>
          <w:numId w:val="3"/>
        </w:numPr>
        <w:tabs>
          <w:tab w:val="left" w:pos="285" w:leader="none"/>
          <w:tab w:val="left" w:pos="709" w:leader="none"/>
        </w:tabs>
        <w:suppressAutoHyphens w:val="true"/>
        <w:bidi w:val="0"/>
        <w:spacing w:lineRule="auto" w:line="252" w:before="0" w:after="200"/>
        <w:ind w:left="850" w:right="0" w:hanging="90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Projekt wykonawczy</w:t>
      </w:r>
    </w:p>
    <w:p>
      <w:pPr>
        <w:pStyle w:val="Normalny1"/>
        <w:widowControl/>
        <w:numPr>
          <w:ilvl w:val="3"/>
          <w:numId w:val="3"/>
        </w:numPr>
        <w:tabs>
          <w:tab w:val="left" w:pos="225" w:leader="none"/>
          <w:tab w:val="left" w:pos="3045" w:leader="none"/>
          <w:tab w:val="left" w:pos="3690" w:leader="none"/>
        </w:tabs>
        <w:suppressAutoHyphens w:val="true"/>
        <w:bidi w:val="0"/>
        <w:spacing w:lineRule="auto" w:line="252" w:before="0" w:after="200"/>
        <w:ind w:left="680" w:right="0" w:hanging="73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>Uwagi LPR do Projektu wykonawczego</w:t>
      </w:r>
    </w:p>
    <w:p>
      <w:pPr>
        <w:pStyle w:val="Normalny1"/>
        <w:widowControl/>
        <w:numPr>
          <w:ilvl w:val="3"/>
          <w:numId w:val="3"/>
        </w:numPr>
        <w:tabs>
          <w:tab w:val="left" w:pos="390" w:leader="none"/>
        </w:tabs>
        <w:suppressAutoHyphens w:val="true"/>
        <w:bidi w:val="0"/>
        <w:spacing w:lineRule="auto" w:line="252" w:before="0" w:after="200"/>
        <w:ind w:left="0" w:right="0" w:hanging="5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Dostosowanie projektu lądowiska _LPR</w:t>
      </w:r>
    </w:p>
    <w:p>
      <w:pPr>
        <w:pStyle w:val="Normalny1"/>
        <w:widowControl/>
        <w:numPr>
          <w:ilvl w:val="3"/>
          <w:numId w:val="3"/>
        </w:numPr>
        <w:tabs>
          <w:tab w:val="left" w:pos="390" w:leader="none"/>
          <w:tab w:val="left" w:pos="735" w:leader="none"/>
        </w:tabs>
        <w:suppressAutoHyphens w:val="true"/>
        <w:bidi w:val="0"/>
        <w:spacing w:lineRule="auto" w:line="252" w:before="0" w:after="200"/>
        <w:ind w:left="680" w:right="0" w:hanging="73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1 Detale</w:t>
      </w:r>
    </w:p>
    <w:p>
      <w:pPr>
        <w:pStyle w:val="Normalny1"/>
        <w:widowControl/>
        <w:numPr>
          <w:ilvl w:val="3"/>
          <w:numId w:val="3"/>
        </w:numPr>
        <w:tabs>
          <w:tab w:val="left" w:pos="450" w:leader="none"/>
        </w:tabs>
        <w:suppressAutoHyphens w:val="true"/>
        <w:bidi w:val="0"/>
        <w:spacing w:lineRule="auto" w:line="252" w:before="0" w:after="200"/>
        <w:ind w:left="680" w:right="0" w:hanging="73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2 Schemat</w:t>
      </w:r>
    </w:p>
    <w:p>
      <w:pPr>
        <w:pStyle w:val="Normalny1"/>
        <w:widowControl/>
        <w:numPr>
          <w:ilvl w:val="3"/>
          <w:numId w:val="3"/>
        </w:numPr>
        <w:tabs>
          <w:tab w:val="left" w:pos="450" w:leader="none"/>
        </w:tabs>
        <w:suppressAutoHyphens w:val="true"/>
        <w:bidi w:val="0"/>
        <w:spacing w:lineRule="auto" w:line="252" w:before="0" w:after="200"/>
        <w:ind w:left="680" w:right="0" w:hanging="737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Decyzja Pozwolenie na budowę.</w:t>
      </w:r>
    </w:p>
    <w:p>
      <w:pPr>
        <w:pStyle w:val="Normalny1"/>
        <w:spacing w:lineRule="auto" w:line="252" w:before="0"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ny1"/>
        <w:spacing w:lineRule="auto" w:line="252" w:before="0" w:after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Autospacing="1" w:afterAutospacing="1"/>
        <w:textAlignment w:val="auto"/>
        <w:rPr/>
      </w:pPr>
      <w:r>
        <w:rPr/>
      </w:r>
    </w:p>
    <w:sectPr>
      <w:type w:val="nextPage"/>
      <w:pgSz w:w="11906" w:h="16838"/>
      <w:pgMar w:left="1276" w:right="991" w:header="0" w:top="709" w:footer="0" w:bottom="127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  <w:rPr>
        <w:sz w:val="22"/>
        <w:u w:val="single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985" w:hanging="1134"/>
      </w:pPr>
    </w:lvl>
    <w:lvl w:ilvl="2">
      <w:start w:val="1"/>
      <w:numFmt w:val="decimal"/>
      <w:lvlText w:val="%1.%2.%3."/>
      <w:lvlJc w:val="left"/>
      <w:pPr>
        <w:ind w:left="1134" w:hanging="1134"/>
      </w:pPr>
    </w:lvl>
    <w:lvl w:ilvl="3">
      <w:start w:val="1"/>
      <w:numFmt w:val="decimal"/>
      <w:lvlText w:val="%1.%2.%3.%4."/>
      <w:lvlJc w:val="left"/>
      <w:pPr>
        <w:ind w:left="1134" w:hanging="1134"/>
      </w:pPr>
    </w:lvl>
    <w:lvl w:ilvl="4">
      <w:start w:val="1"/>
      <w:numFmt w:val="decimal"/>
      <w:lvlText w:val="%1.%2.%3.%4.%5"/>
      <w:lvlJc w:val="left"/>
      <w:pPr>
        <w:ind w:left="0" w:hanging="0"/>
      </w:pPr>
    </w:lvl>
    <w:lvl w:ilvl="5">
      <w:start w:val="1"/>
      <w:numFmt w:val="decimal"/>
      <w:lvlText w:val="%1.%2.%3.%4.%5.%6"/>
      <w:lvlJc w:val="left"/>
      <w:pPr>
        <w:ind w:left="0" w:hanging="0"/>
      </w:pPr>
    </w:lvl>
    <w:lvl w:ilvl="6">
      <w:start w:val="1"/>
      <w:numFmt w:val="decimal"/>
      <w:lvlText w:val="%1.%2.%3.%4.%5.%6.%7"/>
      <w:lvlJc w:val="left"/>
      <w:pPr>
        <w:ind w:left="0" w:hanging="0"/>
      </w:pPr>
    </w:lvl>
    <w:lvl w:ilvl="7">
      <w:start w:val="1"/>
      <w:numFmt w:val="decimal"/>
      <w:lvlText w:val="%1.%2.%3.%4.%5.%6.%7.%8"/>
      <w:lvlJc w:val="left"/>
      <w:pPr>
        <w:ind w:left="0" w:hanging="0"/>
      </w:pPr>
    </w:lvl>
    <w:lvl w:ilvl="8">
      <w:start w:val="1"/>
      <w:numFmt w:val="decimal"/>
      <w:lvlText w:val="%1.%2.%3.%4.%5.%6.%7.%8.%9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0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cs="Lucida Sans" w:ascii="Liberation Serif" w:hAnsi="Liberation Serif" w:eastAsia="SimSun"/>
      <w:color w:val="auto"/>
      <w:sz w:val="24"/>
      <w:szCs w:val="24"/>
      <w:lang w:val="pl-PL" w:eastAsia="zh-CN" w:bidi="hi-IN"/>
    </w:rPr>
  </w:style>
  <w:style w:type="paragraph" w:styleId="Nagwek1">
    <w:name w:val="Nagłówek 1"/>
    <w:uiPriority w:val="9"/>
    <w:qFormat/>
    <w:link w:val="Nagwek1Znak"/>
    <w:rsid w:val="005536ab"/>
    <w:basedOn w:val="Normal"/>
    <w:pPr>
      <w:keepNext/>
      <w:keepLines/>
      <w:spacing w:before="240" w:after="0"/>
      <w:outlineLvl w:val="0"/>
    </w:pPr>
    <w:rPr>
      <w:rFonts w:ascii="Calibri Light" w:hAnsi="Calibri Light" w:cs="Mangal"/>
      <w:color w:val="2E74B5"/>
      <w:sz w:val="32"/>
      <w:szCs w:val="29"/>
    </w:rPr>
  </w:style>
  <w:style w:type="paragraph" w:styleId="Nagwek2">
    <w:name w:val="Nagłówek 2"/>
    <w:qFormat/>
    <w:link w:val="Nagwek2Znak"/>
    <w:rsid w:val="005536ab"/>
    <w:basedOn w:val="Normal"/>
    <w:pPr>
      <w:keepNext/>
      <w:numPr>
        <w:ilvl w:val="0"/>
        <w:numId w:val="4"/>
      </w:numPr>
      <w:spacing w:before="0" w:after="240"/>
      <w:jc w:val="both"/>
      <w:textAlignment w:val="auto"/>
      <w:outlineLvl w:val="1"/>
    </w:pPr>
    <w:rPr>
      <w:rFonts w:ascii="Times New Roman" w:hAnsi="Times New Roman" w:eastAsia="Times New Roman" w:cs="Times New Roman"/>
      <w:b/>
      <w:sz w:val="28"/>
      <w:szCs w:val="20"/>
      <w:lang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nakiwypunktowania" w:customStyle="1">
    <w:name w:val="Znaki wypunktowania"/>
    <w:rPr>
      <w:rFonts w:ascii="OpenSymbol" w:hAnsi="OpenSymbol" w:eastAsia="OpenSymbol" w:cs="OpenSymbol"/>
    </w:rPr>
  </w:style>
  <w:style w:type="character" w:styleId="Znakinumeracji" w:customStyle="1">
    <w:name w:val="Znaki numeracji"/>
    <w:rPr/>
  </w:style>
  <w:style w:type="character" w:styleId="ListLabel16" w:customStyle="1">
    <w:name w:val="ListLabel 16"/>
    <w:rPr>
      <w:rFonts w:cs="Courier New"/>
    </w:rPr>
  </w:style>
  <w:style w:type="character" w:styleId="ListLabel17" w:customStyle="1">
    <w:name w:val="ListLabel 17"/>
    <w:rPr>
      <w:rFonts w:cs="Courier New"/>
    </w:rPr>
  </w:style>
  <w:style w:type="character" w:styleId="ListLabel18" w:customStyle="1">
    <w:name w:val="ListLabel 18"/>
    <w:rPr>
      <w:rFonts w:cs="Courier New"/>
    </w:rPr>
  </w:style>
  <w:style w:type="character" w:styleId="ListLabel19" w:customStyle="1">
    <w:name w:val="ListLabel 19"/>
    <w:rPr>
      <w:rFonts w:eastAsia="OpenSymbol" w:cs="OpenSymbol"/>
    </w:rPr>
  </w:style>
  <w:style w:type="character" w:styleId="ListLabel20" w:customStyle="1">
    <w:name w:val="ListLabel 20"/>
    <w:rPr>
      <w:rFonts w:cs="Courier New"/>
    </w:rPr>
  </w:style>
  <w:style w:type="character" w:styleId="Strong">
    <w:name w:val="Strong"/>
    <w:uiPriority w:val="22"/>
    <w:qFormat/>
    <w:rsid w:val="00973af3"/>
    <w:basedOn w:val="DefaultParagraphFont"/>
    <w:rPr>
      <w:b/>
      <w:bCs/>
    </w:rPr>
  </w:style>
  <w:style w:type="character" w:styleId="Wyrnienie">
    <w:name w:val="Wyróżnienie"/>
    <w:uiPriority w:val="20"/>
    <w:qFormat/>
    <w:rsid w:val="00973af3"/>
    <w:basedOn w:val="DefaultParagraphFont"/>
    <w:rPr>
      <w:i/>
      <w:iCs/>
    </w:rPr>
  </w:style>
  <w:style w:type="character" w:styleId="Nagwek2Znak" w:customStyle="1">
    <w:name w:val="Nagłówek 2 Znak"/>
    <w:link w:val="Nagwek2"/>
    <w:rsid w:val="005536ab"/>
    <w:basedOn w:val="DefaultParagraphFont"/>
    <w:rPr>
      <w:rFonts w:ascii="Times New Roman" w:hAnsi="Times New Roman" w:eastAsia="Times New Roman" w:cs="Times New Roman"/>
      <w:b/>
      <w:sz w:val="28"/>
      <w:szCs w:val="20"/>
      <w:lang w:eastAsia="en-US" w:bidi="ar-SA"/>
    </w:rPr>
  </w:style>
  <w:style w:type="character" w:styleId="Nagwek1Znak" w:customStyle="1">
    <w:name w:val="Nagłówek 1 Znak"/>
    <w:uiPriority w:val="9"/>
    <w:link w:val="Nagwek1"/>
    <w:rsid w:val="005536ab"/>
    <w:basedOn w:val="DefaultParagraphFont"/>
    <w:rPr>
      <w:rFonts w:ascii="Calibri Light" w:hAnsi="Calibri Light" w:cs="Mangal"/>
      <w:color w:val="2E74B5"/>
      <w:sz w:val="32"/>
      <w:szCs w:val="29"/>
    </w:rPr>
  </w:style>
  <w:style w:type="character" w:styleId="TekstdymkaZnak" w:customStyle="1">
    <w:name w:val="Tekst dymka Znak"/>
    <w:uiPriority w:val="99"/>
    <w:semiHidden/>
    <w:link w:val="Tekstdymka"/>
    <w:rsid w:val="00324ac6"/>
    <w:basedOn w:val="DefaultParagraphFont"/>
    <w:rPr>
      <w:rFonts w:ascii="Segoe UI" w:hAnsi="Segoe UI" w:cs="Mangal"/>
      <w:sz w:val="18"/>
      <w:szCs w:val="16"/>
    </w:rPr>
  </w:style>
  <w:style w:type="character" w:styleId="ListLabel21">
    <w:name w:val="ListLabel 21"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shd w:fill="FFFFFF" w:val="clear"/>
      <w:vertAlign w:val="baseline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Times New Roman"/>
      <w:b/>
      <w:sz w:val="22"/>
      <w:u w:val="single"/>
    </w:rPr>
  </w:style>
  <w:style w:type="character" w:styleId="ListLabel24">
    <w:name w:val="ListLabel 24"/>
    <w:rPr>
      <w:rFonts w:cs="Wingdings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b/>
    </w:rPr>
  </w:style>
  <w:style w:type="character" w:styleId="ListLabel27">
    <w:name w:val="ListLabel 27"/>
    <w:rPr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ny1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ny1"/>
    <w:pPr>
      <w:suppressLineNumbers/>
    </w:pPr>
    <w:rPr>
      <w:rFonts w:cs="Mangal"/>
    </w:rPr>
  </w:style>
  <w:style w:type="paragraph" w:styleId="Normalny1" w:customStyle="1">
    <w:name w:val="Normalny1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11" w:customStyle="1">
    <w:name w:val="Nagłówek1"/>
    <w:basedOn w:val="Normalny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ygnatura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Caption">
    <w:name w:val="caption"/>
    <w:basedOn w:val="Normalny1"/>
    <w:pPr>
      <w:suppressLineNumbers/>
      <w:spacing w:before="120" w:after="120"/>
    </w:pPr>
    <w:rPr>
      <w:i/>
      <w:iCs/>
    </w:rPr>
  </w:style>
  <w:style w:type="paragraph" w:styleId="ListParagraph">
    <w:name w:val="List Paragraph"/>
    <w:uiPriority w:val="34"/>
    <w:qFormat/>
    <w:rsid w:val="006235be"/>
    <w:basedOn w:val="Normal"/>
    <w:pPr>
      <w:spacing w:before="0" w:after="0"/>
      <w:ind w:left="720" w:right="0" w:hanging="0"/>
      <w:contextualSpacing/>
      <w:textAlignment w:val="auto"/>
    </w:pPr>
    <w:rPr>
      <w:rFonts w:ascii="Times New Roman" w:hAnsi="Times New Roman" w:eastAsia="Times New Roman" w:cs="Times New Roman"/>
      <w:lang w:eastAsia="pl-PL" w:bidi="ar-SA"/>
    </w:rPr>
  </w:style>
  <w:style w:type="paragraph" w:styleId="NormalWeb">
    <w:name w:val="Normal (Web)"/>
    <w:uiPriority w:val="99"/>
    <w:semiHidden/>
    <w:unhideWhenUsed/>
    <w:rsid w:val="00973af3"/>
    <w:basedOn w:val="Normal"/>
    <w:pPr>
      <w:spacing w:before="0" w:after="280"/>
    </w:pPr>
    <w:rPr>
      <w:rFonts w:ascii="Times New Roman" w:hAnsi="Times New Roman" w:eastAsia="Times New Roman" w:cs="Times New Roman"/>
      <w:lang w:eastAsia="pl-PL" w:bidi="ar-SA"/>
    </w:rPr>
  </w:style>
  <w:style w:type="paragraph" w:styleId="Bibliography">
    <w:name w:val="Bibliography"/>
    <w:uiPriority w:val="37"/>
    <w:unhideWhenUsed/>
    <w:rsid w:val="005536ab"/>
    <w:basedOn w:val="Normal"/>
    <w:pPr/>
    <w:rPr>
      <w:rFonts w:cs="Mangal"/>
      <w:szCs w:val="21"/>
    </w:rPr>
  </w:style>
  <w:style w:type="paragraph" w:styleId="StylNagwek1TimesNewRomanWyjustowanyPrzed0ptPo" w:customStyle="1">
    <w:name w:val="Styl Nagłówek 1 + Times New Roman Wyjustowany Przed:  0 pt Po: ..."/>
    <w:rsid w:val="00fe3242"/>
    <w:basedOn w:val="Nagwek1"/>
    <w:autoRedefine/>
    <w:pPr>
      <w:keepLines w:val="false"/>
      <w:spacing w:lineRule="exact" w:line="360" w:before="0" w:after="0"/>
      <w:ind w:left="567" w:right="0" w:hanging="0"/>
      <w:jc w:val="both"/>
      <w:textAlignment w:val="auto"/>
    </w:pPr>
    <w:rPr>
      <w:rFonts w:ascii="Arial" w:hAnsi="Arial" w:eastAsia="Times New Roman" w:cs="Courier New"/>
      <w:bCs/>
      <w:iCs/>
      <w:color w:val="00000A"/>
      <w:sz w:val="20"/>
      <w:szCs w:val="20"/>
      <w:lang w:eastAsia="pl-PL" w:bidi="ar-SA"/>
    </w:rPr>
  </w:style>
  <w:style w:type="paragraph" w:styleId="ZnakZnakZnakZnakZnak" w:customStyle="1">
    <w:name w:val="Znak Znak Znak Znak Znak"/>
    <w:rsid w:val="005536ab"/>
    <w:basedOn w:val="Normal"/>
    <w:pPr>
      <w:textAlignment w:val="auto"/>
    </w:pPr>
    <w:rPr>
      <w:rFonts w:ascii="Courier New" w:hAnsi="Courier New" w:eastAsia="Times New Roman" w:cs="Times New Roman"/>
      <w:lang w:eastAsia="pl-PL" w:bidi="ar-SA"/>
    </w:rPr>
  </w:style>
  <w:style w:type="paragraph" w:styleId="BalloonText">
    <w:name w:val="Balloon Text"/>
    <w:uiPriority w:val="99"/>
    <w:semiHidden/>
    <w:unhideWhenUsed/>
    <w:link w:val="TekstdymkaZnak"/>
    <w:rsid w:val="00324ac6"/>
    <w:basedOn w:val="Normal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sap.sejm.gov.pl/DetailsServlet?id=WDU20150001422&amp;min=1" TargetMode="External"/><Relationship Id="rId3" Type="http://schemas.openxmlformats.org/officeDocument/2006/relationships/hyperlink" Target="http://isap.sejm.gov.pl/DetailsServlet?id=WDU20140000112&amp;min=1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2020-05-18T06:39:00Z</dcterms:created>
  <dc:creator>Mariusz Pastuszka</dc:creator>
  <dc:language>pl-PL</dc:language>
  <cp:lastModifiedBy>Mariusz Pastuszka</cp:lastModifiedBy>
  <cp:lastPrinted>2020-05-15T06:23:00Z</cp:lastPrinted>
  <dcterms:modified xsi:type="dcterms:W3CDTF">2020-05-18T06:39:00Z</dcterms:modified>
  <cp:revision>2</cp:revision>
</cp:coreProperties>
</file>